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5E" w:rsidRPr="00590135" w:rsidRDefault="00425C5E" w:rsidP="00425C5E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b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b/>
          <w:sz w:val="28"/>
          <w:szCs w:val="24"/>
        </w:rPr>
        <w:t>Отчет о результатах деятельности финансового управления администрации муниципального образования «</w:t>
      </w:r>
      <w:proofErr w:type="spellStart"/>
      <w:r w:rsidRPr="00590135">
        <w:rPr>
          <w:rFonts w:ascii="PT Astra Serif" w:eastAsia="Times New Roman" w:hAnsi="PT Astra Serif" w:cs="Times New Roman"/>
          <w:b/>
          <w:sz w:val="28"/>
          <w:szCs w:val="24"/>
        </w:rPr>
        <w:t>Цильнинскийрайон</w:t>
      </w:r>
      <w:proofErr w:type="spellEnd"/>
      <w:r w:rsidRPr="00590135">
        <w:rPr>
          <w:rFonts w:ascii="PT Astra Serif" w:eastAsia="Times New Roman" w:hAnsi="PT Astra Serif" w:cs="Times New Roman"/>
          <w:b/>
          <w:sz w:val="28"/>
          <w:szCs w:val="24"/>
        </w:rPr>
        <w:t xml:space="preserve">» за </w:t>
      </w:r>
      <w:r w:rsidR="00E2707C" w:rsidRPr="00590135">
        <w:rPr>
          <w:rFonts w:ascii="PT Astra Serif" w:eastAsia="Times New Roman" w:hAnsi="PT Astra Serif" w:cs="Times New Roman"/>
          <w:b/>
          <w:sz w:val="28"/>
          <w:szCs w:val="24"/>
        </w:rPr>
        <w:t>202</w:t>
      </w:r>
      <w:r w:rsidR="00156752" w:rsidRPr="00590135">
        <w:rPr>
          <w:rFonts w:ascii="PT Astra Serif" w:eastAsia="Times New Roman" w:hAnsi="PT Astra Serif" w:cs="Times New Roman"/>
          <w:b/>
          <w:sz w:val="28"/>
          <w:szCs w:val="24"/>
        </w:rPr>
        <w:t>5</w:t>
      </w:r>
      <w:r w:rsidRPr="00590135">
        <w:rPr>
          <w:rFonts w:ascii="PT Astra Serif" w:eastAsia="Times New Roman" w:hAnsi="PT Astra Serif" w:cs="Times New Roman"/>
          <w:b/>
          <w:sz w:val="28"/>
          <w:szCs w:val="24"/>
        </w:rPr>
        <w:t xml:space="preserve"> год</w:t>
      </w:r>
    </w:p>
    <w:p w:rsidR="00425C5E" w:rsidRPr="00590135" w:rsidRDefault="00425C5E" w:rsidP="002113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Деятельность финансового управления администрации муниципального образования «Цильнинский район» в </w:t>
      </w:r>
      <w:r w:rsidR="00E2707C" w:rsidRPr="00590135">
        <w:rPr>
          <w:rFonts w:ascii="PT Astra Serif" w:eastAsia="Times New Roman" w:hAnsi="PT Astra Serif" w:cs="Times New Roman"/>
          <w:sz w:val="28"/>
          <w:szCs w:val="24"/>
        </w:rPr>
        <w:t>202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>5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году осуществлялась в соответствии с Положением, утвержденным решением Совета депутатов муниципального образования «Цильнинский район» от 23.08.2007 № 428 и в соответствии с утвержденным планом. Основные направления деятельности:</w:t>
      </w:r>
    </w:p>
    <w:p w:rsidR="00425C5E" w:rsidRPr="00590135" w:rsidRDefault="00425C5E" w:rsidP="002113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- осуществление финансовой, бюджетной, налоговой политики на территории муниципального образования «Цильнинский район»;</w:t>
      </w:r>
    </w:p>
    <w:p w:rsidR="00425C5E" w:rsidRPr="00590135" w:rsidRDefault="00425C5E" w:rsidP="002113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- обеспечение формирования прогноза доходов и расходов бюджета муниципального образования «Цильнинский район»;</w:t>
      </w:r>
    </w:p>
    <w:p w:rsidR="00425C5E" w:rsidRPr="00590135" w:rsidRDefault="00425C5E" w:rsidP="002113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- обеспечение в установленном законодательством Российской Федерации порядке казначейского исполнения бюджета муниципального образовани</w:t>
      </w:r>
      <w:bookmarkStart w:id="0" w:name="_GoBack"/>
      <w:bookmarkEnd w:id="0"/>
      <w:r w:rsidRPr="00590135">
        <w:rPr>
          <w:rFonts w:ascii="PT Astra Serif" w:eastAsia="Times New Roman" w:hAnsi="PT Astra Serif" w:cs="Times New Roman"/>
          <w:sz w:val="28"/>
          <w:szCs w:val="24"/>
        </w:rPr>
        <w:t>я «Цильнинский район»;</w:t>
      </w:r>
    </w:p>
    <w:p w:rsidR="00425C5E" w:rsidRPr="00590135" w:rsidRDefault="00425C5E" w:rsidP="002113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- осуществление финансового контроля за целевым и рациональным использованием бюджетных средств;</w:t>
      </w:r>
    </w:p>
    <w:p w:rsidR="00425C5E" w:rsidRPr="00590135" w:rsidRDefault="00425C5E" w:rsidP="002113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- составление проекта и исполнение бюджета муниципального образования «Цильнинский район» и консолидированного бюджета;</w:t>
      </w:r>
    </w:p>
    <w:p w:rsidR="00425C5E" w:rsidRPr="00590135" w:rsidRDefault="00425C5E" w:rsidP="002113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- осуществление полномочий органов внутреннего муниципального контроля по осуществлению внутреннего муниципального финансового контроля, в том числе по отношению закупок для обеспечения нужд муниципального образования «Цильнинский район».</w:t>
      </w:r>
    </w:p>
    <w:p w:rsidR="00425C5E" w:rsidRPr="00590135" w:rsidRDefault="00425C5E" w:rsidP="002113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В </w:t>
      </w:r>
      <w:r w:rsidR="00E2707C" w:rsidRPr="00590135">
        <w:rPr>
          <w:rFonts w:ascii="PT Astra Serif" w:eastAsia="Times New Roman" w:hAnsi="PT Astra Serif" w:cs="Times New Roman"/>
          <w:sz w:val="28"/>
          <w:szCs w:val="24"/>
        </w:rPr>
        <w:t>202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>5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году финансовым управлением администрации муниципального образования «Цильнинский район» подготовлено и внесено на утверждение Совета депутатов муниципального о</w:t>
      </w:r>
      <w:r w:rsidR="005E34AD" w:rsidRPr="00590135">
        <w:rPr>
          <w:rFonts w:ascii="PT Astra Serif" w:eastAsia="Times New Roman" w:hAnsi="PT Astra Serif" w:cs="Times New Roman"/>
          <w:sz w:val="28"/>
          <w:szCs w:val="24"/>
        </w:rPr>
        <w:t xml:space="preserve">бразования «Цильнинский район» 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>2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проект</w:t>
      </w:r>
      <w:r w:rsidR="005E34AD" w:rsidRPr="00590135">
        <w:rPr>
          <w:rFonts w:ascii="PT Astra Serif" w:eastAsia="Times New Roman" w:hAnsi="PT Astra Serif" w:cs="Times New Roman"/>
          <w:sz w:val="28"/>
          <w:szCs w:val="24"/>
        </w:rPr>
        <w:t>а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решений по внесению изменений в бюджет.</w:t>
      </w:r>
    </w:p>
    <w:p w:rsidR="00B13892" w:rsidRPr="00590135" w:rsidRDefault="00B13892" w:rsidP="00960C7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Структура и предельная штатная численность работников финансового управления администрации муниципального образования «Цильнинский район» утверждена решением Совета депутатов муниципального образова</w:t>
      </w:r>
      <w:r w:rsidR="0089389D" w:rsidRPr="00590135">
        <w:rPr>
          <w:rFonts w:ascii="PT Astra Serif" w:eastAsia="Times New Roman" w:hAnsi="PT Astra Serif" w:cs="Times New Roman"/>
          <w:sz w:val="28"/>
          <w:szCs w:val="24"/>
        </w:rPr>
        <w:t>ния «</w:t>
      </w:r>
      <w:r w:rsidR="004E4108" w:rsidRPr="00590135">
        <w:rPr>
          <w:rFonts w:ascii="PT Astra Serif" w:eastAsia="Times New Roman" w:hAnsi="PT Astra Serif" w:cs="Times New Roman"/>
          <w:sz w:val="28"/>
          <w:szCs w:val="24"/>
        </w:rPr>
        <w:t xml:space="preserve">Цильнинский район» от </w:t>
      </w:r>
      <w:r w:rsidR="00FE7680" w:rsidRPr="00590135">
        <w:rPr>
          <w:rFonts w:ascii="PT Astra Serif" w:eastAsia="Times New Roman" w:hAnsi="PT Astra Serif" w:cs="Times New Roman"/>
          <w:sz w:val="28"/>
          <w:szCs w:val="24"/>
        </w:rPr>
        <w:t>29</w:t>
      </w:r>
      <w:r w:rsidR="00F6278D" w:rsidRPr="00590135">
        <w:rPr>
          <w:rFonts w:ascii="PT Astra Serif" w:eastAsia="Times New Roman" w:hAnsi="PT Astra Serif" w:cs="Times New Roman"/>
          <w:sz w:val="28"/>
          <w:szCs w:val="24"/>
        </w:rPr>
        <w:t>.0</w:t>
      </w:r>
      <w:r w:rsidR="00FE7680" w:rsidRPr="00590135">
        <w:rPr>
          <w:rFonts w:ascii="PT Astra Serif" w:eastAsia="Times New Roman" w:hAnsi="PT Astra Serif" w:cs="Times New Roman"/>
          <w:sz w:val="28"/>
          <w:szCs w:val="24"/>
        </w:rPr>
        <w:t>6</w:t>
      </w:r>
      <w:r w:rsidR="00F6278D" w:rsidRPr="00590135">
        <w:rPr>
          <w:rFonts w:ascii="PT Astra Serif" w:eastAsia="Times New Roman" w:hAnsi="PT Astra Serif" w:cs="Times New Roman"/>
          <w:sz w:val="28"/>
          <w:szCs w:val="24"/>
        </w:rPr>
        <w:t>.</w:t>
      </w:r>
      <w:r w:rsidR="00E2707C" w:rsidRPr="00590135">
        <w:rPr>
          <w:rFonts w:ascii="PT Astra Serif" w:eastAsia="Times New Roman" w:hAnsi="PT Astra Serif" w:cs="Times New Roman"/>
          <w:sz w:val="28"/>
          <w:szCs w:val="24"/>
        </w:rPr>
        <w:t>202</w:t>
      </w:r>
      <w:r w:rsidR="00FE7680" w:rsidRPr="00590135">
        <w:rPr>
          <w:rFonts w:ascii="PT Astra Serif" w:eastAsia="Times New Roman" w:hAnsi="PT Astra Serif" w:cs="Times New Roman"/>
          <w:sz w:val="28"/>
          <w:szCs w:val="24"/>
        </w:rPr>
        <w:t>2 г. № 279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в количестве </w:t>
      </w:r>
      <w:r w:rsidR="00FE7680" w:rsidRPr="00590135">
        <w:rPr>
          <w:rFonts w:ascii="PT Astra Serif" w:eastAsia="Times New Roman" w:hAnsi="PT Astra Serif" w:cs="Times New Roman"/>
          <w:sz w:val="28"/>
          <w:szCs w:val="24"/>
        </w:rPr>
        <w:t>14</w:t>
      </w:r>
      <w:r w:rsidR="0089389D" w:rsidRPr="00590135">
        <w:rPr>
          <w:rFonts w:ascii="PT Astra Serif" w:eastAsia="Times New Roman" w:hAnsi="PT Astra Serif" w:cs="Times New Roman"/>
          <w:sz w:val="28"/>
          <w:szCs w:val="24"/>
        </w:rPr>
        <w:t xml:space="preserve"> единиц, в том числе </w:t>
      </w:r>
      <w:r w:rsidR="00FE7680" w:rsidRPr="00590135">
        <w:rPr>
          <w:rFonts w:ascii="PT Astra Serif" w:eastAsia="Times New Roman" w:hAnsi="PT Astra Serif" w:cs="Times New Roman"/>
          <w:sz w:val="28"/>
          <w:szCs w:val="24"/>
        </w:rPr>
        <w:t>6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е</w:t>
      </w:r>
      <w:r w:rsidR="00E418CE" w:rsidRPr="00590135">
        <w:rPr>
          <w:rFonts w:ascii="PT Astra Serif" w:eastAsia="Times New Roman" w:hAnsi="PT Astra Serif" w:cs="Times New Roman"/>
          <w:sz w:val="28"/>
          <w:szCs w:val="24"/>
        </w:rPr>
        <w:t>диниц муниципальных служащих и 8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единиц работников, осуществляющие техническое обеспечение, рабочие и младший обслуживающий персонал, </w:t>
      </w:r>
      <w:r w:rsidR="00C91E51" w:rsidRPr="00590135">
        <w:rPr>
          <w:rFonts w:ascii="PT Astra Serif" w:hAnsi="PT Astra Serif" w:cs="Times New Roman"/>
          <w:sz w:val="28"/>
          <w:szCs w:val="24"/>
        </w:rPr>
        <w:t xml:space="preserve">имеется </w:t>
      </w:r>
      <w:r w:rsidR="004B0A4E" w:rsidRPr="00590135">
        <w:rPr>
          <w:rFonts w:ascii="PT Astra Serif" w:hAnsi="PT Astra Serif" w:cs="Times New Roman"/>
          <w:sz w:val="28"/>
          <w:szCs w:val="24"/>
        </w:rPr>
        <w:t xml:space="preserve">4вакантные должности, из них одна </w:t>
      </w:r>
      <w:r w:rsidR="00C91E51" w:rsidRPr="00590135">
        <w:rPr>
          <w:rFonts w:ascii="PT Astra Serif" w:hAnsi="PT Astra Serif" w:cs="Times New Roman"/>
          <w:sz w:val="28"/>
          <w:szCs w:val="24"/>
        </w:rPr>
        <w:t>по муниципальным служащим</w:t>
      </w:r>
      <w:r w:rsidR="00960C72" w:rsidRPr="00590135">
        <w:rPr>
          <w:rFonts w:ascii="PT Astra Serif" w:hAnsi="PT Astra Serif" w:cs="Times New Roman"/>
          <w:sz w:val="28"/>
          <w:szCs w:val="24"/>
        </w:rPr>
        <w:t>.</w:t>
      </w:r>
    </w:p>
    <w:p w:rsidR="00960C72" w:rsidRPr="00590135" w:rsidRDefault="00960C72" w:rsidP="00960C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</w:p>
    <w:p w:rsidR="00B956F0" w:rsidRPr="00590135" w:rsidRDefault="00B956F0" w:rsidP="00B956F0">
      <w:pPr>
        <w:ind w:right="-5"/>
        <w:jc w:val="center"/>
        <w:rPr>
          <w:rFonts w:ascii="PT Astra Serif" w:hAnsi="PT Astra Serif" w:cs="Times New Roman"/>
          <w:b/>
          <w:bCs/>
          <w:i/>
          <w:iCs/>
          <w:sz w:val="28"/>
          <w:szCs w:val="24"/>
        </w:rPr>
      </w:pPr>
      <w:r w:rsidRPr="00590135">
        <w:rPr>
          <w:rFonts w:ascii="PT Astra Serif" w:hAnsi="PT Astra Serif" w:cs="Times New Roman"/>
          <w:b/>
          <w:bCs/>
          <w:i/>
          <w:iCs/>
          <w:sz w:val="28"/>
          <w:szCs w:val="24"/>
        </w:rPr>
        <w:t xml:space="preserve">Доходная часть бюджета </w:t>
      </w:r>
    </w:p>
    <w:p w:rsidR="007B6297" w:rsidRPr="00590135" w:rsidRDefault="007B6297" w:rsidP="00675B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Оценка социально-экономической ситуации в муниципальном образовании напрямую связана с реальным состоянием дел во всех сферах. Именно с помощью бюджета предоставляется возможность сосредотачивать финансовые ресурсы на экономическое развитие, с помощью бюджета происходит перераспределение дохода. За муниципальным образованием  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lastRenderedPageBreak/>
        <w:t>закреплены все вопросы, связанные с жизнеспособностью населения, которые требуют значительных финансовых и материальных ресурсов.</w:t>
      </w:r>
    </w:p>
    <w:p w:rsidR="00675BE7" w:rsidRPr="00590135" w:rsidRDefault="00F35953" w:rsidP="00F34616">
      <w:pPr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>Доходы</w:t>
      </w:r>
      <w:r w:rsidR="00675BE7" w:rsidRPr="00590135">
        <w:rPr>
          <w:rFonts w:ascii="PT Astra Serif" w:hAnsi="PT Astra Serif" w:cs="Times New Roman"/>
          <w:sz w:val="28"/>
          <w:szCs w:val="24"/>
        </w:rPr>
        <w:t>консолидированного  бюджета</w:t>
      </w:r>
      <w:r w:rsidR="00C016D0" w:rsidRPr="00590135">
        <w:rPr>
          <w:rFonts w:ascii="PT Astra Serif" w:hAnsi="PT Astra Serif" w:cs="Times New Roman"/>
          <w:sz w:val="28"/>
          <w:szCs w:val="24"/>
        </w:rPr>
        <w:t>составили</w:t>
      </w:r>
      <w:r w:rsidR="004910DE" w:rsidRPr="00590135">
        <w:rPr>
          <w:rFonts w:ascii="PT Astra Serif" w:hAnsi="PT Astra Serif" w:cs="Times New Roman"/>
          <w:sz w:val="28"/>
          <w:szCs w:val="24"/>
        </w:rPr>
        <w:t>1082917,6</w:t>
      </w:r>
      <w:r w:rsidRPr="00590135">
        <w:rPr>
          <w:rFonts w:ascii="PT Astra Serif" w:hAnsi="PT Astra Serif" w:cs="Times New Roman"/>
          <w:sz w:val="28"/>
          <w:szCs w:val="24"/>
        </w:rPr>
        <w:t xml:space="preserve"> тыс. руб</w:t>
      </w:r>
      <w:r w:rsidR="00C016D0" w:rsidRPr="00590135">
        <w:rPr>
          <w:rFonts w:ascii="PT Astra Serif" w:hAnsi="PT Astra Serif" w:cs="Times New Roman"/>
          <w:sz w:val="28"/>
          <w:szCs w:val="24"/>
        </w:rPr>
        <w:t>.</w:t>
      </w:r>
      <w:r w:rsidR="00675BE7" w:rsidRPr="00590135">
        <w:rPr>
          <w:rFonts w:ascii="PT Astra Serif" w:hAnsi="PT Astra Serif" w:cs="Times New Roman"/>
          <w:sz w:val="28"/>
          <w:szCs w:val="24"/>
        </w:rPr>
        <w:t xml:space="preserve">,  что  </w:t>
      </w:r>
      <w:r w:rsidR="00C016D0" w:rsidRPr="00590135">
        <w:rPr>
          <w:rFonts w:ascii="PT Astra Serif" w:hAnsi="PT Astra Serif" w:cs="Times New Roman"/>
          <w:sz w:val="28"/>
          <w:szCs w:val="24"/>
        </w:rPr>
        <w:t xml:space="preserve">на </w:t>
      </w:r>
      <w:r w:rsidR="004910DE" w:rsidRPr="00590135">
        <w:rPr>
          <w:rFonts w:ascii="PT Astra Serif" w:hAnsi="PT Astra Serif" w:cs="Times New Roman"/>
          <w:sz w:val="28"/>
          <w:szCs w:val="24"/>
        </w:rPr>
        <w:t>13,7</w:t>
      </w:r>
      <w:r w:rsidR="00C016D0" w:rsidRPr="00590135">
        <w:rPr>
          <w:rFonts w:ascii="PT Astra Serif" w:hAnsi="PT Astra Serif" w:cs="Times New Roman"/>
          <w:sz w:val="28"/>
          <w:szCs w:val="24"/>
        </w:rPr>
        <w:t xml:space="preserve"> % или </w:t>
      </w:r>
      <w:r w:rsidR="004910DE" w:rsidRPr="00590135">
        <w:rPr>
          <w:rFonts w:ascii="PT Astra Serif" w:hAnsi="PT Astra Serif" w:cs="Times New Roman"/>
          <w:sz w:val="28"/>
          <w:szCs w:val="24"/>
        </w:rPr>
        <w:t>130723,3</w:t>
      </w:r>
      <w:r w:rsidR="00C016D0" w:rsidRPr="00590135">
        <w:rPr>
          <w:rFonts w:ascii="PT Astra Serif" w:hAnsi="PT Astra Serif" w:cs="Times New Roman"/>
          <w:sz w:val="28"/>
          <w:szCs w:val="24"/>
        </w:rPr>
        <w:t xml:space="preserve"> тыс. руб. больше, чем в 202</w:t>
      </w:r>
      <w:r w:rsidR="004910DE" w:rsidRPr="00590135">
        <w:rPr>
          <w:rFonts w:ascii="PT Astra Serif" w:hAnsi="PT Astra Serif" w:cs="Times New Roman"/>
          <w:sz w:val="28"/>
          <w:szCs w:val="24"/>
        </w:rPr>
        <w:t>4</w:t>
      </w:r>
      <w:r w:rsidR="00C016D0" w:rsidRPr="00590135">
        <w:rPr>
          <w:rFonts w:ascii="PT Astra Serif" w:hAnsi="PT Astra Serif" w:cs="Times New Roman"/>
          <w:sz w:val="28"/>
          <w:szCs w:val="24"/>
        </w:rPr>
        <w:t xml:space="preserve"> году</w:t>
      </w:r>
      <w:r w:rsidR="008768E6" w:rsidRPr="00590135">
        <w:rPr>
          <w:rFonts w:ascii="PT Astra Serif" w:hAnsi="PT Astra Serif" w:cs="Times New Roman"/>
          <w:sz w:val="28"/>
          <w:szCs w:val="24"/>
        </w:rPr>
        <w:t>.</w:t>
      </w:r>
    </w:p>
    <w:p w:rsidR="007B6297" w:rsidRPr="00590135" w:rsidRDefault="007B6297" w:rsidP="007B6297">
      <w:pPr>
        <w:ind w:right="-5" w:firstLine="708"/>
        <w:jc w:val="right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>Таблица 1</w:t>
      </w: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405"/>
        <w:gridCol w:w="587"/>
        <w:gridCol w:w="232"/>
        <w:gridCol w:w="477"/>
        <w:gridCol w:w="1106"/>
        <w:gridCol w:w="28"/>
        <w:gridCol w:w="911"/>
        <w:gridCol w:w="223"/>
        <w:gridCol w:w="851"/>
        <w:gridCol w:w="930"/>
        <w:gridCol w:w="62"/>
        <w:gridCol w:w="992"/>
      </w:tblGrid>
      <w:tr w:rsidR="007B6297" w:rsidRPr="00590135" w:rsidTr="001249EF">
        <w:trPr>
          <w:trHeight w:val="240"/>
        </w:trPr>
        <w:tc>
          <w:tcPr>
            <w:tcW w:w="10065" w:type="dxa"/>
            <w:gridSpan w:val="14"/>
            <w:noWrap/>
            <w:vAlign w:val="bottom"/>
          </w:tcPr>
          <w:p w:rsidR="007B6755" w:rsidRPr="00590135" w:rsidRDefault="007B6297" w:rsidP="0079182F">
            <w:pPr>
              <w:pStyle w:val="6"/>
              <w:rPr>
                <w:rFonts w:ascii="PT Astra Serif" w:hAnsi="PT Astra Serif"/>
                <w:sz w:val="28"/>
              </w:rPr>
            </w:pPr>
            <w:r w:rsidRPr="00590135">
              <w:rPr>
                <w:rFonts w:ascii="PT Astra Serif" w:hAnsi="PT Astra Serif"/>
                <w:sz w:val="28"/>
              </w:rPr>
              <w:t xml:space="preserve">Исполнение доходной части консолидированного бюджета </w:t>
            </w:r>
          </w:p>
          <w:p w:rsidR="007B6297" w:rsidRPr="00590135" w:rsidRDefault="007B6297" w:rsidP="0079182F">
            <w:pPr>
              <w:pStyle w:val="6"/>
              <w:rPr>
                <w:rFonts w:ascii="PT Astra Serif" w:hAnsi="PT Astra Serif"/>
                <w:sz w:val="28"/>
              </w:rPr>
            </w:pPr>
            <w:r w:rsidRPr="00590135">
              <w:rPr>
                <w:rFonts w:ascii="PT Astra Serif" w:hAnsi="PT Astra Serif"/>
                <w:sz w:val="28"/>
              </w:rPr>
              <w:t>МО "</w:t>
            </w:r>
            <w:proofErr w:type="spellStart"/>
            <w:r w:rsidRPr="00590135">
              <w:rPr>
                <w:rFonts w:ascii="PT Astra Serif" w:hAnsi="PT Astra Serif"/>
                <w:sz w:val="28"/>
              </w:rPr>
              <w:t>Цильнинский</w:t>
            </w:r>
            <w:proofErr w:type="spellEnd"/>
            <w:r w:rsidRPr="00590135">
              <w:rPr>
                <w:rFonts w:ascii="PT Astra Serif" w:hAnsi="PT Astra Serif"/>
                <w:sz w:val="28"/>
              </w:rPr>
              <w:t xml:space="preserve"> район"</w:t>
            </w:r>
          </w:p>
        </w:tc>
      </w:tr>
      <w:tr w:rsidR="007B6297" w:rsidRPr="00590135" w:rsidTr="001249EF">
        <w:trPr>
          <w:trHeight w:val="240"/>
        </w:trPr>
        <w:tc>
          <w:tcPr>
            <w:tcW w:w="2268" w:type="dxa"/>
            <w:tcBorders>
              <w:bottom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noWrap/>
            <w:vAlign w:val="bottom"/>
          </w:tcPr>
          <w:p w:rsidR="007B6297" w:rsidRPr="00590135" w:rsidRDefault="007B6297" w:rsidP="00846721">
            <w:pPr>
              <w:autoSpaceDN w:val="0"/>
              <w:spacing w:after="0" w:line="240" w:lineRule="auto"/>
              <w:ind w:right="-5"/>
              <w:rPr>
                <w:rFonts w:ascii="PT Astra Serif" w:hAnsi="PT Astra Serif" w:cs="Times New Roman"/>
                <w:sz w:val="18"/>
                <w:szCs w:val="18"/>
              </w:rPr>
            </w:pPr>
            <w:r w:rsidRPr="00590135">
              <w:rPr>
                <w:rFonts w:ascii="PT Astra Serif" w:hAnsi="PT Astra Serif" w:cs="Times New Roman"/>
                <w:sz w:val="18"/>
                <w:szCs w:val="18"/>
              </w:rPr>
              <w:t>тыс.ру</w:t>
            </w:r>
            <w:r w:rsidR="00F34616" w:rsidRPr="00590135">
              <w:rPr>
                <w:rFonts w:ascii="PT Astra Serif" w:hAnsi="PT Astra Serif" w:cs="Times New Roman"/>
                <w:sz w:val="18"/>
                <w:szCs w:val="18"/>
              </w:rPr>
              <w:t>б</w:t>
            </w:r>
            <w:r w:rsidRPr="00590135">
              <w:rPr>
                <w:rFonts w:ascii="PT Astra Serif" w:hAnsi="PT Astra Serif" w:cs="Times New Roman"/>
                <w:sz w:val="18"/>
                <w:szCs w:val="18"/>
              </w:rPr>
              <w:t>.</w:t>
            </w:r>
          </w:p>
        </w:tc>
        <w:tc>
          <w:tcPr>
            <w:tcW w:w="105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B6297" w:rsidRPr="00590135" w:rsidTr="001249EF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97" w:rsidRPr="00590135" w:rsidRDefault="007B6297" w:rsidP="0079182F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Доходы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97" w:rsidRPr="00590135" w:rsidRDefault="007B6297" w:rsidP="00FC514C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491B26" w:rsidRPr="00590135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FC514C" w:rsidRPr="00590135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г.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97" w:rsidRPr="00590135" w:rsidRDefault="00E2707C" w:rsidP="00FC514C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FC514C" w:rsidRPr="0059013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7B6297" w:rsidRPr="00590135">
              <w:rPr>
                <w:rFonts w:ascii="PT Astra Serif" w:hAnsi="PT Astra Serif" w:cs="Times New Roman"/>
                <w:sz w:val="20"/>
                <w:szCs w:val="20"/>
              </w:rPr>
              <w:t>г.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97" w:rsidRPr="00590135" w:rsidRDefault="007B6297" w:rsidP="00FC514C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 xml:space="preserve">Отклонения факт </w:t>
            </w:r>
            <w:r w:rsidR="00E2707C" w:rsidRPr="00590135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FC514C" w:rsidRPr="0059013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г.к факту 20</w:t>
            </w:r>
            <w:r w:rsidR="00A501BC" w:rsidRPr="00590135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FC514C" w:rsidRPr="00590135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г.</w:t>
            </w:r>
          </w:p>
        </w:tc>
      </w:tr>
      <w:tr w:rsidR="00491B26" w:rsidRPr="00590135" w:rsidTr="001249EF">
        <w:trPr>
          <w:cantSplit/>
          <w:trHeight w:val="24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26" w:rsidRPr="00590135" w:rsidRDefault="00491B26" w:rsidP="0079182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B26" w:rsidRPr="00590135" w:rsidRDefault="00491B26" w:rsidP="00491B26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B26" w:rsidRPr="00590135" w:rsidRDefault="00491B26" w:rsidP="00491B26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B26" w:rsidRPr="00590135" w:rsidRDefault="00491B26" w:rsidP="00491B26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B26" w:rsidRPr="00590135" w:rsidRDefault="00491B26" w:rsidP="0079182F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B26" w:rsidRPr="00590135" w:rsidRDefault="00491B26" w:rsidP="0079182F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B26" w:rsidRPr="00590135" w:rsidRDefault="00491B26" w:rsidP="0079182F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B26" w:rsidRPr="00590135" w:rsidRDefault="00491B26" w:rsidP="0079182F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+, 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B26" w:rsidRPr="00590135" w:rsidRDefault="00491B26" w:rsidP="0079182F">
            <w:pPr>
              <w:autoSpaceDN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Всего поступило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961304,1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952194,3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1072394,5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1082917,5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52021D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130723,2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52021D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113,7</w:t>
            </w: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в т.ч.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Собственные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180195,2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182565,3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193829,1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206067,4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52021D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23502,1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075643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112,9</w:t>
            </w: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из них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Налоговые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152653,6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158879</w:t>
            </w:r>
            <w:r w:rsidR="00075643"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174364,4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185460,1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E57B4F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26581,1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E57B4F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116,7</w:t>
            </w: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Неналоговые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27541,6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23686,3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19464,7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20607,3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3411E3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-3079,0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3411E3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87,0</w:t>
            </w:r>
          </w:p>
        </w:tc>
      </w:tr>
      <w:tr w:rsidR="00BD10AB" w:rsidRPr="00590135" w:rsidTr="001249EF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autoSpaceDN w:val="0"/>
              <w:spacing w:after="0" w:line="240" w:lineRule="auto"/>
              <w:ind w:right="-5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в т.ч.доходы  от предпринимательской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6919,3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6709,9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6709,9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6883,8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261F95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261F95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102,</w:t>
            </w:r>
            <w:r w:rsidR="00261F95"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autoSpaceDN w:val="0"/>
              <w:spacing w:after="0" w:line="240" w:lineRule="auto"/>
              <w:ind w:right="-5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Безвозмездные поступления из средств областного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781108,9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769629,0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878565,4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876850,1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F64A64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107221,1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F64A64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127,9</w:t>
            </w:r>
          </w:p>
        </w:tc>
      </w:tr>
      <w:tr w:rsidR="00BD10AB" w:rsidRPr="00590135" w:rsidTr="00173195">
        <w:trPr>
          <w:trHeight w:val="1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173195">
            <w:pPr>
              <w:autoSpaceDN w:val="0"/>
              <w:spacing w:before="100" w:beforeAutospacing="1" w:after="100" w:afterAutospacing="1" w:line="240" w:lineRule="auto"/>
              <w:ind w:right="-6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в т.ч.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autoSpaceDN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 xml:space="preserve">Дотации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193116</w:t>
            </w:r>
            <w:r w:rsidR="00E539CC"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193116</w:t>
            </w:r>
            <w:r w:rsidR="00E539CC"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228985,7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228985,7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5F1E0E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35869,7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5F1E0E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118,6</w:t>
            </w: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autoSpaceDN w:val="0"/>
              <w:spacing w:after="0" w:line="240" w:lineRule="auto"/>
              <w:ind w:right="-5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Субсидии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163479,6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163302,9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194752,6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194740,6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5F1E0E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31437,7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5F1E0E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119,2</w:t>
            </w: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autoSpaceDN w:val="0"/>
              <w:spacing w:after="0" w:line="240" w:lineRule="auto"/>
              <w:ind w:right="-5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Субвенции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358000,7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355450,8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401479,8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400866,9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D04B86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45416,1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D04B86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112,8</w:t>
            </w: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65189,8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65174,6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51502,4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51414</w:t>
            </w:r>
            <w:r w:rsidR="00E539CC"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D04B86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-13760,6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D04B86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78,9</w:t>
            </w: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Прочие безвозмездные поступления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1322,8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1208,4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1844,9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1082,2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9F6F96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-126,2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9F6F96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89,6</w:t>
            </w:r>
          </w:p>
        </w:tc>
      </w:tr>
      <w:tr w:rsidR="00BD10AB" w:rsidRPr="00590135" w:rsidTr="001249EF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AB" w:rsidRPr="00590135" w:rsidRDefault="00BD10AB" w:rsidP="0079182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Возврат остатков субсидий и субвенций прошлых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color w:val="000000"/>
                <w:sz w:val="20"/>
                <w:szCs w:val="20"/>
              </w:rPr>
              <w:t>-8623,7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-239,3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BD10AB" w:rsidP="001249EF">
            <w:pPr>
              <w:ind w:left="-250" w:right="-250" w:firstLine="250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0436B8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8384,4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0AB" w:rsidRPr="00590135" w:rsidRDefault="000436B8" w:rsidP="001249EF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2,8</w:t>
            </w:r>
          </w:p>
        </w:tc>
      </w:tr>
    </w:tbl>
    <w:p w:rsidR="0079182F" w:rsidRPr="00590135" w:rsidRDefault="0079182F" w:rsidP="00675BE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4"/>
        </w:rPr>
      </w:pPr>
    </w:p>
    <w:p w:rsidR="00EF6D14" w:rsidRPr="00590135" w:rsidRDefault="00EF6D14" w:rsidP="00457825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 xml:space="preserve">Рост поступлений за </w:t>
      </w:r>
      <w:r w:rsidR="00E2707C" w:rsidRPr="00590135">
        <w:rPr>
          <w:rFonts w:ascii="PT Astra Serif" w:hAnsi="PT Astra Serif" w:cs="Times New Roman"/>
          <w:sz w:val="28"/>
          <w:szCs w:val="24"/>
        </w:rPr>
        <w:t>202</w:t>
      </w:r>
      <w:r w:rsidR="00CE08E8" w:rsidRPr="00590135">
        <w:rPr>
          <w:rFonts w:ascii="PT Astra Serif" w:hAnsi="PT Astra Serif" w:cs="Times New Roman"/>
          <w:sz w:val="28"/>
          <w:szCs w:val="24"/>
        </w:rPr>
        <w:t>5</w:t>
      </w:r>
      <w:r w:rsidRPr="00590135">
        <w:rPr>
          <w:rFonts w:ascii="PT Astra Serif" w:hAnsi="PT Astra Serif" w:cs="Times New Roman"/>
          <w:sz w:val="28"/>
          <w:szCs w:val="24"/>
        </w:rPr>
        <w:t xml:space="preserve"> год в сравнении с аналогичным периодом прошлого года произош</w:t>
      </w:r>
      <w:r w:rsidR="007F1C1D" w:rsidRPr="00590135">
        <w:rPr>
          <w:rFonts w:ascii="PT Astra Serif" w:hAnsi="PT Astra Serif" w:cs="Times New Roman"/>
          <w:sz w:val="28"/>
          <w:szCs w:val="24"/>
        </w:rPr>
        <w:t>ел</w:t>
      </w:r>
      <w:r w:rsidRPr="00590135">
        <w:rPr>
          <w:rFonts w:ascii="PT Astra Serif" w:hAnsi="PT Astra Serif" w:cs="Times New Roman"/>
          <w:sz w:val="28"/>
          <w:szCs w:val="24"/>
        </w:rPr>
        <w:t xml:space="preserve"> за счет роста таких доходных источников, как:</w:t>
      </w:r>
    </w:p>
    <w:p w:rsidR="00EF6D14" w:rsidRPr="00590135" w:rsidRDefault="00EF6D14" w:rsidP="00457825">
      <w:pPr>
        <w:pStyle w:val="2"/>
        <w:spacing w:after="0" w:line="276" w:lineRule="auto"/>
        <w:ind w:firstLine="709"/>
        <w:rPr>
          <w:rFonts w:ascii="PT Astra Serif" w:hAnsi="PT Astra Serif"/>
          <w:sz w:val="28"/>
        </w:rPr>
      </w:pPr>
      <w:r w:rsidRPr="00590135">
        <w:rPr>
          <w:rFonts w:ascii="PT Astra Serif" w:hAnsi="PT Astra Serif"/>
          <w:sz w:val="28"/>
        </w:rPr>
        <w:t xml:space="preserve">- </w:t>
      </w:r>
      <w:r w:rsidRPr="00590135">
        <w:rPr>
          <w:rFonts w:ascii="PT Astra Serif" w:hAnsi="PT Astra Serif"/>
          <w:b/>
          <w:sz w:val="28"/>
        </w:rPr>
        <w:t>налог на доходы физических лиц</w:t>
      </w:r>
      <w:r w:rsidRPr="00590135">
        <w:rPr>
          <w:rFonts w:ascii="PT Astra Serif" w:hAnsi="PT Astra Serif"/>
          <w:sz w:val="28"/>
        </w:rPr>
        <w:t xml:space="preserve"> на </w:t>
      </w:r>
      <w:proofErr w:type="gramStart"/>
      <w:r w:rsidR="006E100E" w:rsidRPr="00590135">
        <w:rPr>
          <w:rFonts w:ascii="PT Astra Serif" w:hAnsi="PT Astra Serif"/>
          <w:bCs/>
          <w:color w:val="000000"/>
          <w:sz w:val="28"/>
        </w:rPr>
        <w:t>10081,0</w:t>
      </w:r>
      <w:r w:rsidRPr="00590135">
        <w:rPr>
          <w:rFonts w:ascii="PT Astra Serif" w:hAnsi="PT Astra Serif"/>
          <w:sz w:val="28"/>
        </w:rPr>
        <w:t>тыс.рублей</w:t>
      </w:r>
      <w:proofErr w:type="gramEnd"/>
      <w:r w:rsidRPr="00590135">
        <w:rPr>
          <w:rFonts w:ascii="PT Astra Serif" w:hAnsi="PT Astra Serif"/>
          <w:sz w:val="28"/>
        </w:rPr>
        <w:t xml:space="preserve"> или на </w:t>
      </w:r>
      <w:r w:rsidR="006E100E" w:rsidRPr="00590135">
        <w:rPr>
          <w:rFonts w:ascii="PT Astra Serif" w:hAnsi="PT Astra Serif"/>
          <w:sz w:val="28"/>
        </w:rPr>
        <w:t>11,5</w:t>
      </w:r>
      <w:r w:rsidRPr="00590135">
        <w:rPr>
          <w:rFonts w:ascii="PT Astra Serif" w:hAnsi="PT Astra Serif"/>
          <w:sz w:val="28"/>
        </w:rPr>
        <w:t xml:space="preserve"> % выше уровня прошлого года;</w:t>
      </w:r>
    </w:p>
    <w:p w:rsidR="005676DF" w:rsidRPr="00590135" w:rsidRDefault="005676DF" w:rsidP="005676D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 xml:space="preserve">- </w:t>
      </w:r>
      <w:r w:rsidRPr="00590135">
        <w:rPr>
          <w:rFonts w:ascii="PT Astra Serif" w:hAnsi="PT Astra Serif" w:cs="Times New Roman"/>
          <w:b/>
          <w:sz w:val="28"/>
          <w:szCs w:val="24"/>
        </w:rPr>
        <w:t>акцизы на нефтепродукты</w:t>
      </w:r>
      <w:r w:rsidRPr="00590135">
        <w:rPr>
          <w:rFonts w:ascii="PT Astra Serif" w:hAnsi="PT Astra Serif" w:cs="Times New Roman"/>
          <w:sz w:val="28"/>
          <w:szCs w:val="24"/>
        </w:rPr>
        <w:t xml:space="preserve"> на </w:t>
      </w:r>
      <w:r w:rsidR="006E100E" w:rsidRPr="00590135">
        <w:rPr>
          <w:rFonts w:ascii="PT Astra Serif" w:hAnsi="PT Astra Serif" w:cs="Times New Roman"/>
          <w:sz w:val="28"/>
          <w:szCs w:val="24"/>
        </w:rPr>
        <w:t>122,2</w:t>
      </w:r>
      <w:r w:rsidRPr="00590135">
        <w:rPr>
          <w:rFonts w:ascii="PT Astra Serif" w:hAnsi="PT Astra Serif" w:cs="Times New Roman"/>
          <w:sz w:val="28"/>
          <w:szCs w:val="24"/>
        </w:rPr>
        <w:t xml:space="preserve"> тыс. рублей или на </w:t>
      </w:r>
      <w:r w:rsidR="006E100E" w:rsidRPr="00590135">
        <w:rPr>
          <w:rFonts w:ascii="PT Astra Serif" w:hAnsi="PT Astra Serif" w:cs="Times New Roman"/>
          <w:sz w:val="28"/>
          <w:szCs w:val="24"/>
        </w:rPr>
        <w:t>0,7</w:t>
      </w:r>
      <w:r w:rsidRPr="00590135">
        <w:rPr>
          <w:rFonts w:ascii="PT Astra Serif" w:hAnsi="PT Astra Serif" w:cs="Times New Roman"/>
          <w:sz w:val="28"/>
          <w:szCs w:val="24"/>
        </w:rPr>
        <w:t xml:space="preserve">% </w:t>
      </w:r>
      <w:r w:rsidR="0060701C" w:rsidRPr="00590135">
        <w:rPr>
          <w:rFonts w:ascii="PT Astra Serif" w:hAnsi="PT Astra Serif" w:cs="Times New Roman"/>
          <w:sz w:val="28"/>
          <w:szCs w:val="24"/>
        </w:rPr>
        <w:t>выше</w:t>
      </w:r>
      <w:r w:rsidRPr="00590135">
        <w:rPr>
          <w:rFonts w:ascii="PT Astra Serif" w:hAnsi="PT Astra Serif" w:cs="Times New Roman"/>
          <w:sz w:val="28"/>
          <w:szCs w:val="24"/>
        </w:rPr>
        <w:t xml:space="preserve"> уровня прошлого года;</w:t>
      </w:r>
    </w:p>
    <w:p w:rsidR="007D2BCD" w:rsidRPr="00590135" w:rsidRDefault="007D2BCD" w:rsidP="007D2BCD">
      <w:pPr>
        <w:pStyle w:val="2"/>
        <w:spacing w:after="0" w:line="276" w:lineRule="auto"/>
        <w:ind w:firstLine="709"/>
        <w:rPr>
          <w:rFonts w:ascii="PT Astra Serif" w:hAnsi="PT Astra Serif"/>
          <w:sz w:val="28"/>
        </w:rPr>
      </w:pPr>
      <w:r w:rsidRPr="00590135">
        <w:rPr>
          <w:rFonts w:ascii="PT Astra Serif" w:hAnsi="PT Astra Serif"/>
          <w:sz w:val="28"/>
        </w:rPr>
        <w:lastRenderedPageBreak/>
        <w:t xml:space="preserve">- </w:t>
      </w:r>
      <w:r w:rsidRPr="00590135">
        <w:rPr>
          <w:rFonts w:ascii="PT Astra Serif" w:hAnsi="PT Astra Serif"/>
          <w:b/>
          <w:sz w:val="28"/>
        </w:rPr>
        <w:t xml:space="preserve">налог, взимаемый в связи с применениемупрощённой системы налогообложения </w:t>
      </w:r>
      <w:r w:rsidRPr="00590135">
        <w:rPr>
          <w:rFonts w:ascii="PT Astra Serif" w:hAnsi="PT Astra Serif"/>
          <w:sz w:val="28"/>
        </w:rPr>
        <w:t xml:space="preserve">на 3265,8 </w:t>
      </w:r>
      <w:proofErr w:type="gramStart"/>
      <w:r w:rsidRPr="00590135">
        <w:rPr>
          <w:rFonts w:ascii="PT Astra Serif" w:hAnsi="PT Astra Serif"/>
          <w:sz w:val="28"/>
        </w:rPr>
        <w:t>тыс.рублей</w:t>
      </w:r>
      <w:proofErr w:type="gramEnd"/>
      <w:r w:rsidRPr="00590135">
        <w:rPr>
          <w:rFonts w:ascii="PT Astra Serif" w:hAnsi="PT Astra Serif"/>
          <w:sz w:val="28"/>
        </w:rPr>
        <w:t xml:space="preserve"> или на 22,3% выше уровня прошлого года;</w:t>
      </w:r>
    </w:p>
    <w:p w:rsidR="009020CB" w:rsidRPr="00590135" w:rsidRDefault="009020CB" w:rsidP="007D2BCD">
      <w:pPr>
        <w:pStyle w:val="2"/>
        <w:spacing w:after="0" w:line="276" w:lineRule="auto"/>
        <w:ind w:firstLine="709"/>
        <w:rPr>
          <w:rFonts w:ascii="PT Astra Serif" w:hAnsi="PT Astra Serif"/>
          <w:sz w:val="28"/>
        </w:rPr>
      </w:pPr>
      <w:r w:rsidRPr="00590135">
        <w:rPr>
          <w:rFonts w:ascii="PT Astra Serif" w:hAnsi="PT Astra Serif"/>
          <w:sz w:val="28"/>
        </w:rPr>
        <w:t xml:space="preserve">- </w:t>
      </w:r>
      <w:r w:rsidRPr="00590135">
        <w:rPr>
          <w:rFonts w:ascii="PT Astra Serif" w:hAnsi="PT Astra Serif"/>
          <w:b/>
          <w:sz w:val="28"/>
        </w:rPr>
        <w:t>единый сельскохозяйственный налог</w:t>
      </w:r>
      <w:r w:rsidRPr="00590135">
        <w:rPr>
          <w:rFonts w:ascii="PT Astra Serif" w:hAnsi="PT Astra Serif"/>
          <w:sz w:val="28"/>
        </w:rPr>
        <w:t xml:space="preserve"> на 3470,9 тыс. рублей или </w:t>
      </w:r>
      <w:r w:rsidR="00E02E50" w:rsidRPr="00590135">
        <w:rPr>
          <w:rFonts w:ascii="PT Astra Serif" w:hAnsi="PT Astra Serif"/>
          <w:sz w:val="28"/>
        </w:rPr>
        <w:t>в 1,7 разавыш</w:t>
      </w:r>
      <w:r w:rsidRPr="00590135">
        <w:rPr>
          <w:rFonts w:ascii="PT Astra Serif" w:hAnsi="PT Astra Serif"/>
          <w:sz w:val="28"/>
        </w:rPr>
        <w:t>е уровня прошлого года;</w:t>
      </w:r>
    </w:p>
    <w:p w:rsidR="00C5098F" w:rsidRPr="00590135" w:rsidRDefault="00C5098F" w:rsidP="005676D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 xml:space="preserve">- </w:t>
      </w:r>
      <w:r w:rsidR="002A63AD" w:rsidRPr="00590135">
        <w:rPr>
          <w:rFonts w:ascii="PT Astra Serif" w:hAnsi="PT Astra Serif" w:cs="Times New Roman"/>
          <w:b/>
          <w:sz w:val="28"/>
          <w:szCs w:val="24"/>
        </w:rPr>
        <w:t>налог</w:t>
      </w:r>
      <w:r w:rsidR="006E100E" w:rsidRPr="00590135">
        <w:rPr>
          <w:rFonts w:ascii="PT Astra Serif" w:hAnsi="PT Astra Serif" w:cs="Times New Roman"/>
          <w:b/>
          <w:sz w:val="28"/>
          <w:szCs w:val="24"/>
        </w:rPr>
        <w:t>,</w:t>
      </w:r>
      <w:r w:rsidR="002A63AD" w:rsidRPr="00590135">
        <w:rPr>
          <w:rFonts w:ascii="PT Astra Serif" w:hAnsi="PT Astra Serif" w:cs="Times New Roman"/>
          <w:b/>
          <w:sz w:val="28"/>
          <w:szCs w:val="24"/>
        </w:rPr>
        <w:t> </w:t>
      </w:r>
      <w:r w:rsidRPr="00590135">
        <w:rPr>
          <w:rFonts w:ascii="PT Astra Serif" w:hAnsi="PT Astra Serif" w:cs="Times New Roman"/>
          <w:b/>
          <w:sz w:val="28"/>
          <w:szCs w:val="24"/>
        </w:rPr>
        <w:t>взимаемый в связи с применением патентной системы налогообложения</w:t>
      </w:r>
      <w:r w:rsidRPr="00590135">
        <w:rPr>
          <w:rFonts w:ascii="PT Astra Serif" w:hAnsi="PT Astra Serif" w:cs="Times New Roman"/>
          <w:sz w:val="28"/>
          <w:szCs w:val="24"/>
        </w:rPr>
        <w:t xml:space="preserve"> на </w:t>
      </w:r>
      <w:r w:rsidR="000439B3" w:rsidRPr="00590135">
        <w:rPr>
          <w:rFonts w:ascii="PT Astra Serif" w:hAnsi="PT Astra Serif" w:cs="Times New Roman"/>
          <w:sz w:val="28"/>
          <w:szCs w:val="24"/>
        </w:rPr>
        <w:t>1727,9</w:t>
      </w:r>
      <w:r w:rsidRPr="00590135">
        <w:rPr>
          <w:rFonts w:ascii="PT Astra Serif" w:hAnsi="PT Astra Serif" w:cs="Times New Roman"/>
          <w:sz w:val="28"/>
          <w:szCs w:val="24"/>
        </w:rPr>
        <w:t xml:space="preserve"> тыс.руб. или </w:t>
      </w:r>
      <w:r w:rsidR="000439B3" w:rsidRPr="00590135">
        <w:rPr>
          <w:rFonts w:ascii="PT Astra Serif" w:hAnsi="PT Astra Serif" w:cs="Times New Roman"/>
          <w:sz w:val="28"/>
          <w:szCs w:val="24"/>
        </w:rPr>
        <w:t>в 2,1 раза</w:t>
      </w:r>
      <w:r w:rsidR="00164E5D" w:rsidRPr="00590135">
        <w:rPr>
          <w:rFonts w:ascii="PT Astra Serif" w:hAnsi="PT Astra Serif" w:cs="Times New Roman"/>
          <w:sz w:val="28"/>
          <w:szCs w:val="24"/>
        </w:rPr>
        <w:t xml:space="preserve">  выше</w:t>
      </w:r>
      <w:r w:rsidRPr="00590135">
        <w:rPr>
          <w:rFonts w:ascii="PT Astra Serif" w:hAnsi="PT Astra Serif" w:cs="Times New Roman"/>
          <w:sz w:val="28"/>
          <w:szCs w:val="24"/>
        </w:rPr>
        <w:t xml:space="preserve"> уровня прошлого года;</w:t>
      </w:r>
    </w:p>
    <w:p w:rsidR="00A96EC0" w:rsidRPr="00590135" w:rsidRDefault="00A96EC0" w:rsidP="00A96EC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 xml:space="preserve">- </w:t>
      </w:r>
      <w:r w:rsidRPr="00590135">
        <w:rPr>
          <w:rFonts w:ascii="PT Astra Serif" w:hAnsi="PT Astra Serif" w:cs="Times New Roman"/>
          <w:b/>
          <w:sz w:val="28"/>
          <w:szCs w:val="24"/>
        </w:rPr>
        <w:t>налог на имущество физических лиц</w:t>
      </w:r>
      <w:r w:rsidRPr="00590135">
        <w:rPr>
          <w:rFonts w:ascii="PT Astra Serif" w:hAnsi="PT Astra Serif" w:cs="Times New Roman"/>
          <w:sz w:val="28"/>
          <w:szCs w:val="24"/>
        </w:rPr>
        <w:t xml:space="preserve"> на </w:t>
      </w:r>
      <w:r w:rsidR="00E02E50" w:rsidRPr="00590135">
        <w:rPr>
          <w:rFonts w:ascii="PT Astra Serif" w:hAnsi="PT Astra Serif" w:cs="Times New Roman"/>
          <w:sz w:val="28"/>
          <w:szCs w:val="24"/>
        </w:rPr>
        <w:t>702,6</w:t>
      </w:r>
      <w:r w:rsidRPr="00590135">
        <w:rPr>
          <w:rFonts w:ascii="PT Astra Serif" w:hAnsi="PT Astra Serif" w:cs="Times New Roman"/>
          <w:sz w:val="28"/>
          <w:szCs w:val="24"/>
        </w:rPr>
        <w:t xml:space="preserve">тыс.руб. или  </w:t>
      </w:r>
      <w:r w:rsidR="008A6A73" w:rsidRPr="00590135">
        <w:rPr>
          <w:rFonts w:ascii="PT Astra Serif" w:hAnsi="PT Astra Serif" w:cs="Times New Roman"/>
          <w:sz w:val="28"/>
          <w:szCs w:val="24"/>
        </w:rPr>
        <w:t>на</w:t>
      </w:r>
      <w:r w:rsidR="00E02E50" w:rsidRPr="00590135">
        <w:rPr>
          <w:rFonts w:ascii="PT Astra Serif" w:hAnsi="PT Astra Serif" w:cs="Times New Roman"/>
          <w:sz w:val="28"/>
          <w:szCs w:val="24"/>
        </w:rPr>
        <w:t xml:space="preserve"> 18,8</w:t>
      </w:r>
      <w:r w:rsidR="008A6A73" w:rsidRPr="00590135">
        <w:rPr>
          <w:rFonts w:ascii="PT Astra Serif" w:hAnsi="PT Astra Serif" w:cs="Times New Roman"/>
          <w:sz w:val="28"/>
          <w:szCs w:val="24"/>
        </w:rPr>
        <w:t>%</w:t>
      </w:r>
      <w:r w:rsidRPr="00590135">
        <w:rPr>
          <w:rFonts w:ascii="PT Astra Serif" w:hAnsi="PT Astra Serif" w:cs="Times New Roman"/>
          <w:sz w:val="28"/>
          <w:szCs w:val="24"/>
        </w:rPr>
        <w:t xml:space="preserve"> выше уровня прошлого года;</w:t>
      </w:r>
    </w:p>
    <w:p w:rsidR="00164E5D" w:rsidRPr="00590135" w:rsidRDefault="00164E5D" w:rsidP="00A96EC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 xml:space="preserve">- </w:t>
      </w:r>
      <w:r w:rsidRPr="00590135">
        <w:rPr>
          <w:rFonts w:ascii="PT Astra Serif" w:hAnsi="PT Astra Serif" w:cs="Times New Roman"/>
          <w:b/>
          <w:sz w:val="28"/>
          <w:szCs w:val="24"/>
        </w:rPr>
        <w:t xml:space="preserve">земельный налог </w:t>
      </w:r>
      <w:r w:rsidRPr="00590135">
        <w:rPr>
          <w:rFonts w:ascii="PT Astra Serif" w:hAnsi="PT Astra Serif" w:cs="Times New Roman"/>
          <w:sz w:val="28"/>
          <w:szCs w:val="24"/>
        </w:rPr>
        <w:t xml:space="preserve">на </w:t>
      </w:r>
      <w:r w:rsidR="00E02E50" w:rsidRPr="00590135">
        <w:rPr>
          <w:rFonts w:ascii="PT Astra Serif" w:hAnsi="PT Astra Serif" w:cs="Times New Roman"/>
          <w:sz w:val="28"/>
          <w:szCs w:val="24"/>
        </w:rPr>
        <w:t>3515,7</w:t>
      </w:r>
      <w:r w:rsidRPr="00590135">
        <w:rPr>
          <w:rFonts w:ascii="PT Astra Serif" w:hAnsi="PT Astra Serif" w:cs="Times New Roman"/>
          <w:sz w:val="28"/>
          <w:szCs w:val="24"/>
        </w:rPr>
        <w:t xml:space="preserve"> тыс. рублей или на </w:t>
      </w:r>
      <w:r w:rsidR="00E02E50" w:rsidRPr="00590135">
        <w:rPr>
          <w:rFonts w:ascii="PT Astra Serif" w:hAnsi="PT Astra Serif" w:cs="Times New Roman"/>
          <w:sz w:val="28"/>
          <w:szCs w:val="24"/>
        </w:rPr>
        <w:t>14,4</w:t>
      </w:r>
      <w:r w:rsidRPr="00590135">
        <w:rPr>
          <w:rFonts w:ascii="PT Astra Serif" w:hAnsi="PT Astra Serif" w:cs="Times New Roman"/>
          <w:sz w:val="28"/>
          <w:szCs w:val="24"/>
        </w:rPr>
        <w:t>%  выше уровня прошлого года;</w:t>
      </w:r>
    </w:p>
    <w:p w:rsidR="00D716AE" w:rsidRPr="00590135" w:rsidRDefault="00D716AE" w:rsidP="00A96EC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 xml:space="preserve">- </w:t>
      </w:r>
      <w:r w:rsidRPr="00590135">
        <w:rPr>
          <w:rFonts w:ascii="PT Astra Serif" w:hAnsi="PT Astra Serif" w:cs="Times New Roman"/>
          <w:b/>
          <w:sz w:val="28"/>
          <w:szCs w:val="24"/>
        </w:rPr>
        <w:t xml:space="preserve">госпошлина </w:t>
      </w:r>
      <w:r w:rsidRPr="00590135">
        <w:rPr>
          <w:rFonts w:ascii="PT Astra Serif" w:hAnsi="PT Astra Serif" w:cs="Times New Roman"/>
          <w:sz w:val="28"/>
          <w:szCs w:val="24"/>
        </w:rPr>
        <w:t xml:space="preserve">на </w:t>
      </w:r>
      <w:proofErr w:type="gramStart"/>
      <w:r w:rsidR="00AA083C" w:rsidRPr="00590135">
        <w:rPr>
          <w:rFonts w:ascii="PT Astra Serif" w:hAnsi="PT Astra Serif" w:cs="Times New Roman"/>
          <w:sz w:val="28"/>
          <w:szCs w:val="24"/>
        </w:rPr>
        <w:t>3741,8</w:t>
      </w:r>
      <w:r w:rsidRPr="00590135">
        <w:rPr>
          <w:rFonts w:ascii="PT Astra Serif" w:hAnsi="PT Astra Serif" w:cs="Times New Roman"/>
          <w:sz w:val="28"/>
          <w:szCs w:val="24"/>
        </w:rPr>
        <w:t>тыс.рублей</w:t>
      </w:r>
      <w:proofErr w:type="gramEnd"/>
      <w:r w:rsidRPr="00590135">
        <w:rPr>
          <w:rFonts w:ascii="PT Astra Serif" w:hAnsi="PT Astra Serif" w:cs="Times New Roman"/>
          <w:sz w:val="28"/>
          <w:szCs w:val="24"/>
        </w:rPr>
        <w:t xml:space="preserve"> или в </w:t>
      </w:r>
      <w:r w:rsidR="00AA083C" w:rsidRPr="00590135">
        <w:rPr>
          <w:rFonts w:ascii="PT Astra Serif" w:hAnsi="PT Astra Serif" w:cs="Times New Roman"/>
          <w:sz w:val="28"/>
          <w:szCs w:val="24"/>
        </w:rPr>
        <w:t>2,2</w:t>
      </w:r>
      <w:r w:rsidRPr="00590135">
        <w:rPr>
          <w:rFonts w:ascii="PT Astra Serif" w:hAnsi="PT Astra Serif" w:cs="Times New Roman"/>
          <w:sz w:val="28"/>
          <w:szCs w:val="24"/>
        </w:rPr>
        <w:t xml:space="preserve"> раза выше уровня прошлого года;</w:t>
      </w:r>
    </w:p>
    <w:p w:rsidR="00A96EC0" w:rsidRPr="00590135" w:rsidRDefault="00A96EC0" w:rsidP="00A96EC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 xml:space="preserve">- </w:t>
      </w:r>
      <w:r w:rsidRPr="00590135">
        <w:rPr>
          <w:rFonts w:ascii="PT Astra Serif" w:hAnsi="PT Astra Serif" w:cs="Times New Roman"/>
          <w:b/>
          <w:sz w:val="28"/>
          <w:szCs w:val="24"/>
        </w:rPr>
        <w:t xml:space="preserve">доходы от использования муниципального имущества (аренда земли и аренда </w:t>
      </w:r>
      <w:proofErr w:type="gramStart"/>
      <w:r w:rsidRPr="00590135">
        <w:rPr>
          <w:rFonts w:ascii="PT Astra Serif" w:hAnsi="PT Astra Serif" w:cs="Times New Roman"/>
          <w:b/>
          <w:sz w:val="28"/>
          <w:szCs w:val="24"/>
        </w:rPr>
        <w:t>имущества)</w:t>
      </w:r>
      <w:r w:rsidRPr="00590135">
        <w:rPr>
          <w:rFonts w:ascii="PT Astra Serif" w:hAnsi="PT Astra Serif" w:cs="Times New Roman"/>
          <w:sz w:val="28"/>
          <w:szCs w:val="24"/>
        </w:rPr>
        <w:t>на</w:t>
      </w:r>
      <w:proofErr w:type="gramEnd"/>
      <w:r w:rsidR="00AA083C" w:rsidRPr="00590135">
        <w:rPr>
          <w:rFonts w:ascii="PT Astra Serif" w:hAnsi="PT Astra Serif" w:cs="Times New Roman"/>
          <w:sz w:val="28"/>
          <w:szCs w:val="24"/>
        </w:rPr>
        <w:t xml:space="preserve">1456,8 </w:t>
      </w:r>
      <w:r w:rsidRPr="00590135">
        <w:rPr>
          <w:rFonts w:ascii="PT Astra Serif" w:hAnsi="PT Astra Serif" w:cs="Times New Roman"/>
          <w:sz w:val="28"/>
          <w:szCs w:val="24"/>
        </w:rPr>
        <w:t>тыс.рублей</w:t>
      </w:r>
      <w:r w:rsidR="00260CB5" w:rsidRPr="00590135">
        <w:rPr>
          <w:rFonts w:ascii="PT Astra Serif" w:hAnsi="PT Astra Serif" w:cs="Times New Roman"/>
          <w:sz w:val="28"/>
          <w:szCs w:val="24"/>
        </w:rPr>
        <w:t xml:space="preserve">или </w:t>
      </w:r>
      <w:r w:rsidR="00AA083C" w:rsidRPr="00590135">
        <w:rPr>
          <w:rFonts w:ascii="PT Astra Serif" w:hAnsi="PT Astra Serif" w:cs="Times New Roman"/>
          <w:sz w:val="28"/>
          <w:szCs w:val="24"/>
        </w:rPr>
        <w:t xml:space="preserve">на 18,1% </w:t>
      </w:r>
      <w:r w:rsidR="0060701C" w:rsidRPr="00590135">
        <w:rPr>
          <w:rFonts w:ascii="PT Astra Serif" w:hAnsi="PT Astra Serif" w:cs="Times New Roman"/>
          <w:sz w:val="28"/>
          <w:szCs w:val="24"/>
        </w:rPr>
        <w:t>выше</w:t>
      </w:r>
      <w:r w:rsidRPr="00590135">
        <w:rPr>
          <w:rFonts w:ascii="PT Astra Serif" w:hAnsi="PT Astra Serif" w:cs="Times New Roman"/>
          <w:sz w:val="28"/>
          <w:szCs w:val="24"/>
        </w:rPr>
        <w:t xml:space="preserve"> уровня прошлого года;</w:t>
      </w:r>
    </w:p>
    <w:p w:rsidR="00FA3636" w:rsidRPr="00590135" w:rsidRDefault="00FA3636" w:rsidP="00A96EC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>-</w:t>
      </w:r>
      <w:r w:rsidRPr="00590135">
        <w:rPr>
          <w:rFonts w:ascii="PT Astra Serif" w:hAnsi="PT Astra Serif" w:cs="Times New Roman"/>
          <w:b/>
          <w:sz w:val="28"/>
          <w:szCs w:val="24"/>
        </w:rPr>
        <w:t xml:space="preserve"> плата за негативное воздействие на окружающую среду</w:t>
      </w:r>
      <w:r w:rsidRPr="00590135">
        <w:rPr>
          <w:rFonts w:ascii="PT Astra Serif" w:hAnsi="PT Astra Serif" w:cs="Times New Roman"/>
          <w:sz w:val="28"/>
          <w:szCs w:val="24"/>
        </w:rPr>
        <w:t xml:space="preserve"> на 14,1 тыс. рублей или на 16,3% выше уровня прошлого года;</w:t>
      </w:r>
    </w:p>
    <w:p w:rsidR="00F65720" w:rsidRPr="00590135" w:rsidRDefault="00F65720" w:rsidP="00457566">
      <w:pPr>
        <w:pStyle w:val="2"/>
        <w:spacing w:after="0" w:line="276" w:lineRule="auto"/>
        <w:ind w:firstLine="709"/>
        <w:jc w:val="both"/>
        <w:rPr>
          <w:rFonts w:ascii="PT Astra Serif" w:hAnsi="PT Astra Serif"/>
          <w:sz w:val="28"/>
        </w:rPr>
      </w:pPr>
      <w:r w:rsidRPr="00590135">
        <w:rPr>
          <w:rFonts w:ascii="PT Astra Serif" w:hAnsi="PT Astra Serif"/>
          <w:b/>
          <w:sz w:val="28"/>
        </w:rPr>
        <w:t>- доход</w:t>
      </w:r>
      <w:r w:rsidR="00FA3636" w:rsidRPr="00590135">
        <w:rPr>
          <w:rFonts w:ascii="PT Astra Serif" w:hAnsi="PT Astra Serif"/>
          <w:b/>
          <w:sz w:val="28"/>
        </w:rPr>
        <w:t>ы</w:t>
      </w:r>
      <w:r w:rsidRPr="00590135">
        <w:rPr>
          <w:rFonts w:ascii="PT Astra Serif" w:hAnsi="PT Astra Serif"/>
          <w:b/>
          <w:sz w:val="28"/>
        </w:rPr>
        <w:t xml:space="preserve"> от оказания платных услуг </w:t>
      </w:r>
      <w:r w:rsidRPr="00590135">
        <w:rPr>
          <w:rFonts w:ascii="PT Astra Serif" w:hAnsi="PT Astra Serif"/>
          <w:sz w:val="28"/>
        </w:rPr>
        <w:t xml:space="preserve">на </w:t>
      </w:r>
      <w:r w:rsidR="00FA3636" w:rsidRPr="00590135">
        <w:rPr>
          <w:rFonts w:ascii="PT Astra Serif" w:hAnsi="PT Astra Serif"/>
          <w:sz w:val="28"/>
        </w:rPr>
        <w:t>173,9</w:t>
      </w:r>
      <w:r w:rsidRPr="00590135">
        <w:rPr>
          <w:rFonts w:ascii="PT Astra Serif" w:hAnsi="PT Astra Serif"/>
          <w:sz w:val="28"/>
        </w:rPr>
        <w:t xml:space="preserve"> тыс. рублей или на 2,</w:t>
      </w:r>
      <w:r w:rsidR="00FA3636" w:rsidRPr="00590135">
        <w:rPr>
          <w:rFonts w:ascii="PT Astra Serif" w:hAnsi="PT Astra Serif"/>
          <w:sz w:val="28"/>
        </w:rPr>
        <w:t>6</w:t>
      </w:r>
      <w:r w:rsidRPr="00590135">
        <w:rPr>
          <w:rFonts w:ascii="PT Astra Serif" w:hAnsi="PT Astra Serif"/>
          <w:sz w:val="28"/>
        </w:rPr>
        <w:t xml:space="preserve"> % выше уровня прошлого года</w:t>
      </w:r>
      <w:r w:rsidR="00260CB5" w:rsidRPr="00590135">
        <w:rPr>
          <w:rFonts w:ascii="PT Astra Serif" w:hAnsi="PT Astra Serif"/>
          <w:sz w:val="28"/>
        </w:rPr>
        <w:t>.</w:t>
      </w:r>
    </w:p>
    <w:p w:rsidR="00EF6D14" w:rsidRPr="00590135" w:rsidRDefault="00EF6D14" w:rsidP="00260946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 xml:space="preserve">Снижение поступлений по собственным доходам за </w:t>
      </w:r>
      <w:r w:rsidR="00E2707C" w:rsidRPr="00590135">
        <w:rPr>
          <w:rFonts w:ascii="PT Astra Serif" w:hAnsi="PT Astra Serif" w:cs="Times New Roman"/>
          <w:sz w:val="28"/>
          <w:szCs w:val="24"/>
        </w:rPr>
        <w:t>202</w:t>
      </w:r>
      <w:r w:rsidR="000A795E" w:rsidRPr="00590135">
        <w:rPr>
          <w:rFonts w:ascii="PT Astra Serif" w:hAnsi="PT Astra Serif" w:cs="Times New Roman"/>
          <w:sz w:val="28"/>
          <w:szCs w:val="24"/>
        </w:rPr>
        <w:t>5</w:t>
      </w:r>
      <w:r w:rsidRPr="00590135">
        <w:rPr>
          <w:rFonts w:ascii="PT Astra Serif" w:hAnsi="PT Astra Serif" w:cs="Times New Roman"/>
          <w:sz w:val="28"/>
          <w:szCs w:val="24"/>
        </w:rPr>
        <w:t xml:space="preserve"> год в сравнении с аналогичным периодом 20</w:t>
      </w:r>
      <w:r w:rsidR="0089329A" w:rsidRPr="00590135">
        <w:rPr>
          <w:rFonts w:ascii="PT Astra Serif" w:hAnsi="PT Astra Serif" w:cs="Times New Roman"/>
          <w:sz w:val="28"/>
          <w:szCs w:val="24"/>
        </w:rPr>
        <w:t>2</w:t>
      </w:r>
      <w:r w:rsidR="000A795E" w:rsidRPr="00590135">
        <w:rPr>
          <w:rFonts w:ascii="PT Astra Serif" w:hAnsi="PT Astra Serif" w:cs="Times New Roman"/>
          <w:sz w:val="28"/>
          <w:szCs w:val="24"/>
        </w:rPr>
        <w:t>4</w:t>
      </w:r>
      <w:r w:rsidRPr="00590135">
        <w:rPr>
          <w:rFonts w:ascii="PT Astra Serif" w:hAnsi="PT Astra Serif" w:cs="Times New Roman"/>
          <w:sz w:val="28"/>
          <w:szCs w:val="24"/>
        </w:rPr>
        <w:t xml:space="preserve"> года произошло</w:t>
      </w:r>
      <w:r w:rsidR="00BA6C0E" w:rsidRPr="00590135">
        <w:rPr>
          <w:rFonts w:ascii="PT Astra Serif" w:hAnsi="PT Astra Serif" w:cs="Times New Roman"/>
          <w:sz w:val="28"/>
          <w:szCs w:val="24"/>
        </w:rPr>
        <w:t xml:space="preserve"> по следующим </w:t>
      </w:r>
      <w:r w:rsidRPr="00590135">
        <w:rPr>
          <w:rFonts w:ascii="PT Astra Serif" w:hAnsi="PT Astra Serif" w:cs="Times New Roman"/>
          <w:sz w:val="28"/>
          <w:szCs w:val="24"/>
        </w:rPr>
        <w:t xml:space="preserve"> доходным источникам:</w:t>
      </w:r>
    </w:p>
    <w:p w:rsidR="000A795E" w:rsidRPr="00590135" w:rsidRDefault="000A795E" w:rsidP="000A795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b/>
          <w:sz w:val="28"/>
          <w:szCs w:val="24"/>
        </w:rPr>
        <w:t xml:space="preserve">- доходы от продажи материальных и нематериальных активов </w:t>
      </w:r>
      <w:r w:rsidRPr="00590135">
        <w:rPr>
          <w:rFonts w:ascii="PT Astra Serif" w:hAnsi="PT Astra Serif" w:cs="Times New Roman"/>
          <w:sz w:val="28"/>
          <w:szCs w:val="24"/>
        </w:rPr>
        <w:t xml:space="preserve">на 3673,8 тыс. рублей или </w:t>
      </w:r>
      <w:r w:rsidR="00BE4F9C" w:rsidRPr="00590135">
        <w:rPr>
          <w:rFonts w:ascii="PT Astra Serif" w:hAnsi="PT Astra Serif" w:cs="Times New Roman"/>
          <w:sz w:val="28"/>
          <w:szCs w:val="24"/>
        </w:rPr>
        <w:t>в 2,9 раза</w:t>
      </w:r>
      <w:r w:rsidRPr="00590135">
        <w:rPr>
          <w:rFonts w:ascii="PT Astra Serif" w:hAnsi="PT Astra Serif" w:cs="Times New Roman"/>
          <w:sz w:val="28"/>
          <w:szCs w:val="24"/>
        </w:rPr>
        <w:t xml:space="preserve"> ниже уровня прошлого года;</w:t>
      </w:r>
    </w:p>
    <w:p w:rsidR="000A795E" w:rsidRPr="00590135" w:rsidRDefault="000A795E" w:rsidP="000A795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b/>
          <w:sz w:val="28"/>
          <w:szCs w:val="24"/>
        </w:rPr>
        <w:t xml:space="preserve">- штрафы </w:t>
      </w:r>
      <w:r w:rsidRPr="00590135">
        <w:rPr>
          <w:rFonts w:ascii="PT Astra Serif" w:hAnsi="PT Astra Serif" w:cs="Times New Roman"/>
          <w:sz w:val="28"/>
          <w:szCs w:val="24"/>
        </w:rPr>
        <w:t xml:space="preserve">на </w:t>
      </w:r>
      <w:r w:rsidR="00BE4F9C" w:rsidRPr="00590135">
        <w:rPr>
          <w:rFonts w:ascii="PT Astra Serif" w:hAnsi="PT Astra Serif" w:cs="Times New Roman"/>
          <w:sz w:val="28"/>
          <w:szCs w:val="24"/>
        </w:rPr>
        <w:t>570,3</w:t>
      </w:r>
      <w:r w:rsidRPr="00590135">
        <w:rPr>
          <w:rFonts w:ascii="PT Astra Serif" w:hAnsi="PT Astra Serif" w:cs="Times New Roman"/>
          <w:sz w:val="28"/>
          <w:szCs w:val="24"/>
        </w:rPr>
        <w:t xml:space="preserve"> тыс. рублей или в </w:t>
      </w:r>
      <w:r w:rsidR="00BE4F9C" w:rsidRPr="00590135">
        <w:rPr>
          <w:rFonts w:ascii="PT Astra Serif" w:hAnsi="PT Astra Serif" w:cs="Times New Roman"/>
          <w:sz w:val="28"/>
          <w:szCs w:val="24"/>
        </w:rPr>
        <w:t xml:space="preserve">2,4 </w:t>
      </w:r>
      <w:r w:rsidRPr="00590135">
        <w:rPr>
          <w:rFonts w:ascii="PT Astra Serif" w:hAnsi="PT Astra Serif" w:cs="Times New Roman"/>
          <w:sz w:val="28"/>
          <w:szCs w:val="24"/>
        </w:rPr>
        <w:t xml:space="preserve"> раза </w:t>
      </w:r>
      <w:r w:rsidR="00BE4F9C" w:rsidRPr="00590135">
        <w:rPr>
          <w:rFonts w:ascii="PT Astra Serif" w:hAnsi="PT Astra Serif" w:cs="Times New Roman"/>
          <w:sz w:val="28"/>
          <w:szCs w:val="24"/>
        </w:rPr>
        <w:t>ниже</w:t>
      </w:r>
      <w:r w:rsidRPr="00590135">
        <w:rPr>
          <w:rFonts w:ascii="PT Astra Serif" w:hAnsi="PT Astra Serif" w:cs="Times New Roman"/>
          <w:sz w:val="28"/>
          <w:szCs w:val="24"/>
        </w:rPr>
        <w:t xml:space="preserve"> уровня прошлого года;</w:t>
      </w:r>
    </w:p>
    <w:p w:rsidR="0081044E" w:rsidRPr="00590135" w:rsidRDefault="000A795E" w:rsidP="003906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b/>
          <w:sz w:val="28"/>
          <w:szCs w:val="24"/>
        </w:rPr>
        <w:t xml:space="preserve">- прочие неналоговые доходы </w:t>
      </w:r>
      <w:r w:rsidRPr="00590135">
        <w:rPr>
          <w:rFonts w:ascii="PT Astra Serif" w:hAnsi="PT Astra Serif" w:cs="Times New Roman"/>
          <w:sz w:val="28"/>
          <w:szCs w:val="24"/>
        </w:rPr>
        <w:t xml:space="preserve">на </w:t>
      </w:r>
      <w:r w:rsidR="00BE4F9C" w:rsidRPr="00590135">
        <w:rPr>
          <w:rFonts w:ascii="PT Astra Serif" w:hAnsi="PT Astra Serif" w:cs="Times New Roman"/>
          <w:sz w:val="28"/>
          <w:szCs w:val="24"/>
        </w:rPr>
        <w:t>479,6</w:t>
      </w:r>
      <w:r w:rsidRPr="00590135">
        <w:rPr>
          <w:rFonts w:ascii="PT Astra Serif" w:hAnsi="PT Astra Serif" w:cs="Times New Roman"/>
          <w:sz w:val="28"/>
          <w:szCs w:val="24"/>
        </w:rPr>
        <w:t xml:space="preserve"> тыс. рублей или </w:t>
      </w:r>
      <w:r w:rsidR="0039064E" w:rsidRPr="00590135">
        <w:rPr>
          <w:rFonts w:ascii="PT Astra Serif" w:hAnsi="PT Astra Serif" w:cs="Times New Roman"/>
          <w:sz w:val="28"/>
          <w:szCs w:val="24"/>
        </w:rPr>
        <w:t>на 21,7%ниж</w:t>
      </w:r>
      <w:r w:rsidRPr="00590135">
        <w:rPr>
          <w:rFonts w:ascii="PT Astra Serif" w:hAnsi="PT Astra Serif" w:cs="Times New Roman"/>
          <w:sz w:val="28"/>
          <w:szCs w:val="24"/>
        </w:rPr>
        <w:t>е уровня прошлого года.</w:t>
      </w:r>
    </w:p>
    <w:p w:rsidR="0039064E" w:rsidRPr="00590135" w:rsidRDefault="0039064E" w:rsidP="003906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</w:p>
    <w:p w:rsidR="0039064E" w:rsidRPr="00590135" w:rsidRDefault="0039064E" w:rsidP="003906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</w:p>
    <w:p w:rsidR="0039064E" w:rsidRPr="00590135" w:rsidRDefault="0039064E" w:rsidP="003906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</w:p>
    <w:p w:rsidR="0039064E" w:rsidRPr="00590135" w:rsidRDefault="0039064E" w:rsidP="003906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</w:p>
    <w:p w:rsidR="0039064E" w:rsidRPr="00590135" w:rsidRDefault="0039064E" w:rsidP="003906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</w:p>
    <w:p w:rsidR="0039064E" w:rsidRPr="00590135" w:rsidRDefault="0039064E" w:rsidP="003906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</w:p>
    <w:p w:rsidR="0039064E" w:rsidRPr="00590135" w:rsidRDefault="0039064E" w:rsidP="003906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</w:p>
    <w:p w:rsidR="0039064E" w:rsidRPr="00590135" w:rsidRDefault="0039064E" w:rsidP="003906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4"/>
        </w:rPr>
      </w:pPr>
    </w:p>
    <w:p w:rsidR="0039064E" w:rsidRPr="00590135" w:rsidRDefault="0039064E" w:rsidP="0039064E">
      <w:pPr>
        <w:spacing w:after="0"/>
        <w:ind w:firstLine="709"/>
        <w:jc w:val="both"/>
        <w:rPr>
          <w:rFonts w:ascii="PT Astra Serif" w:hAnsi="PT Astra Serif"/>
          <w:sz w:val="24"/>
        </w:rPr>
      </w:pPr>
    </w:p>
    <w:p w:rsidR="0021467D" w:rsidRPr="00590135" w:rsidRDefault="0021467D" w:rsidP="007B6297">
      <w:pPr>
        <w:ind w:right="-5"/>
        <w:jc w:val="right"/>
        <w:rPr>
          <w:rFonts w:ascii="PT Astra Serif" w:hAnsi="PT Astra Serif" w:cs="Times New Roman"/>
          <w:sz w:val="28"/>
          <w:szCs w:val="28"/>
        </w:rPr>
      </w:pPr>
    </w:p>
    <w:p w:rsidR="007B6297" w:rsidRPr="00590135" w:rsidRDefault="007B6297" w:rsidP="007B6297">
      <w:pPr>
        <w:ind w:right="-5"/>
        <w:jc w:val="right"/>
        <w:rPr>
          <w:rFonts w:ascii="PT Astra Serif" w:hAnsi="PT Astra Serif" w:cs="Times New Roman"/>
          <w:sz w:val="28"/>
          <w:szCs w:val="28"/>
        </w:rPr>
      </w:pPr>
      <w:r w:rsidRPr="00590135">
        <w:rPr>
          <w:rFonts w:ascii="PT Astra Serif" w:hAnsi="PT Astra Serif" w:cs="Times New Roman"/>
          <w:sz w:val="28"/>
          <w:szCs w:val="28"/>
        </w:rPr>
        <w:t>Таблица №2.</w:t>
      </w:r>
    </w:p>
    <w:tbl>
      <w:tblPr>
        <w:tblW w:w="995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11"/>
        <w:gridCol w:w="992"/>
        <w:gridCol w:w="992"/>
        <w:gridCol w:w="709"/>
        <w:gridCol w:w="992"/>
        <w:gridCol w:w="1054"/>
        <w:gridCol w:w="789"/>
        <w:gridCol w:w="1134"/>
        <w:gridCol w:w="98"/>
        <w:gridCol w:w="785"/>
      </w:tblGrid>
      <w:tr w:rsidR="007B6297" w:rsidRPr="00590135" w:rsidTr="003921CB">
        <w:trPr>
          <w:trHeight w:val="20"/>
        </w:trPr>
        <w:tc>
          <w:tcPr>
            <w:tcW w:w="9956" w:type="dxa"/>
            <w:gridSpan w:val="10"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90135">
              <w:rPr>
                <w:rFonts w:ascii="PT Astra Serif" w:hAnsi="PT Astra Serif" w:cs="Times New Roman"/>
                <w:sz w:val="28"/>
                <w:szCs w:val="28"/>
              </w:rPr>
              <w:t xml:space="preserve"> Анализ поступлений собственных доходов</w:t>
            </w:r>
          </w:p>
          <w:p w:rsidR="007B6297" w:rsidRPr="00590135" w:rsidRDefault="007B6297" w:rsidP="000B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90135">
              <w:rPr>
                <w:rFonts w:ascii="PT Astra Serif" w:hAnsi="PT Astra Serif" w:cs="Times New Roman"/>
                <w:sz w:val="28"/>
                <w:szCs w:val="28"/>
              </w:rPr>
              <w:t xml:space="preserve">за </w:t>
            </w:r>
            <w:r w:rsidR="00E2707C" w:rsidRPr="00590135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0B450B" w:rsidRPr="00590135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590135">
              <w:rPr>
                <w:rFonts w:ascii="PT Astra Serif" w:hAnsi="PT Astra Serif" w:cs="Times New Roman"/>
                <w:sz w:val="28"/>
                <w:szCs w:val="28"/>
              </w:rPr>
              <w:t>-20</w:t>
            </w:r>
            <w:r w:rsidR="009F1127" w:rsidRPr="0059013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B450B" w:rsidRPr="00590135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590135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9F1127" w:rsidRPr="00590135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Pr="00590135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7B6297" w:rsidRPr="00590135" w:rsidTr="003921CB">
        <w:trPr>
          <w:trHeight w:val="20"/>
        </w:trPr>
        <w:tc>
          <w:tcPr>
            <w:tcW w:w="2411" w:type="dxa"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тыс.руб.</w:t>
            </w:r>
          </w:p>
        </w:tc>
        <w:tc>
          <w:tcPr>
            <w:tcW w:w="785" w:type="dxa"/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B6297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Всего поступило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B6297" w:rsidRPr="00590135" w:rsidRDefault="007B6297" w:rsidP="0079182F">
            <w:pPr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B6297" w:rsidRPr="00590135" w:rsidRDefault="007B6297" w:rsidP="009D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 xml:space="preserve"> 20</w:t>
            </w:r>
            <w:r w:rsidR="009D547E" w:rsidRPr="00590135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0B450B" w:rsidRPr="00590135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г.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B6297" w:rsidRPr="00590135" w:rsidRDefault="007B6297" w:rsidP="0079182F">
            <w:pPr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7B6297" w:rsidRPr="00590135" w:rsidRDefault="00BC0AD7" w:rsidP="000B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0B450B" w:rsidRPr="0059013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7B6297" w:rsidRPr="00590135">
              <w:rPr>
                <w:rFonts w:ascii="PT Astra Serif" w:hAnsi="PT Astra Serif" w:cs="Times New Roman"/>
                <w:sz w:val="20"/>
                <w:szCs w:val="20"/>
              </w:rPr>
              <w:t>г.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 xml:space="preserve">Отношение </w:t>
            </w:r>
            <w:r w:rsidR="00BC0AD7" w:rsidRPr="00590135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0B450B" w:rsidRPr="0059013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590135">
              <w:rPr>
                <w:rFonts w:ascii="PT Astra Serif" w:hAnsi="PT Astra Serif" w:cs="Times New Roman"/>
                <w:sz w:val="20"/>
                <w:szCs w:val="20"/>
              </w:rPr>
              <w:t xml:space="preserve">г. к </w:t>
            </w:r>
          </w:p>
          <w:p w:rsidR="007B6297" w:rsidRPr="00590135" w:rsidRDefault="007B6297" w:rsidP="000B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25386A" w:rsidRPr="00590135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0B450B" w:rsidRPr="00590135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г.</w:t>
            </w:r>
          </w:p>
        </w:tc>
      </w:tr>
      <w:tr w:rsidR="007B6297" w:rsidRPr="00590135" w:rsidTr="003921CB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план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факт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+,-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97" w:rsidRPr="00590135" w:rsidRDefault="007B6297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Всего собственных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590135">
              <w:rPr>
                <w:rFonts w:ascii="PT Astra Serif" w:hAnsi="PT Astra Serif"/>
                <w:b/>
                <w:sz w:val="20"/>
              </w:rPr>
              <w:t>180195,2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590135">
              <w:rPr>
                <w:rFonts w:ascii="PT Astra Serif" w:hAnsi="PT Astra Serif"/>
                <w:b/>
                <w:sz w:val="20"/>
              </w:rPr>
              <w:t>182565,3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590135">
              <w:rPr>
                <w:rFonts w:ascii="PT Astra Serif" w:hAnsi="PT Astra Serif"/>
                <w:b/>
                <w:sz w:val="20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193829,1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206067,4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23502,1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112,9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81743,2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87792,2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94116,4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97873,2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10081,0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111,5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Акцизы на нефтепродукты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17429,5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18696,3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18091,2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18818,5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100,7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14547,0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14636,3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17343,0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17902,1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3265,8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122,3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-0,3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-46,8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-0,6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4967,0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4926,3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8228,0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8397,2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3470,9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в 1,7 раз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1506,3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3234,2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1727,9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0439B3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в 2,1 раза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Налог на имущество физ.лиц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3427,2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3744,5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3932,5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4447,1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702,6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118,8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25522,2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24410,4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25778,0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27926,1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3515,7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114,4</w:t>
            </w:r>
          </w:p>
        </w:tc>
      </w:tr>
      <w:tr w:rsidR="003921CB" w:rsidRPr="00590135" w:rsidTr="003921CB">
        <w:trPr>
          <w:trHeight w:val="5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Госпошлина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2980,0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3120,3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5075,3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6862,0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3741,7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в 2</w:t>
            </w:r>
            <w:r w:rsidR="008F4653"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,2</w:t>
            </w: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 xml:space="preserve"> раза</w:t>
            </w:r>
          </w:p>
        </w:tc>
      </w:tr>
      <w:tr w:rsidR="003921CB" w:rsidRPr="00590135" w:rsidTr="003921CB">
        <w:trPr>
          <w:trHeight w:val="35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4B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Отмененные налоги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Доходы от использования муниципального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7777,4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8029,5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8679,2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9486,3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1456,8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118,1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86,5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85,0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100,6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116,3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Доходы от реализации имущества, находящегося в собственности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9548,9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5656,1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2661,6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1982,3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-3673,8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35,0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991,0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350,0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420,7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-570,3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42,5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Прочие неналоговые платежи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2228,0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2213,2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1420,1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1733,6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-479,6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78,3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i/>
                <w:i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i/>
                <w:iCs/>
                <w:sz w:val="20"/>
                <w:szCs w:val="20"/>
              </w:rPr>
              <w:t xml:space="preserve">Доходы от предпринимательской и иной приносящей доход деятельности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6919,3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6709,9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6268,8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6883,8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173,9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102,6</w:t>
            </w:r>
          </w:p>
        </w:tc>
      </w:tr>
      <w:tr w:rsidR="003921CB" w:rsidRPr="00590135" w:rsidTr="003921CB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1CB" w:rsidRPr="00590135" w:rsidRDefault="003921CB" w:rsidP="00BD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 xml:space="preserve">     в т.ч. РОО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5849,0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5849,0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0B450B">
            <w:pPr>
              <w:jc w:val="center"/>
              <w:rPr>
                <w:rFonts w:ascii="PT Astra Serif" w:hAnsi="PT Astra Serif"/>
                <w:sz w:val="20"/>
              </w:rPr>
            </w:pPr>
            <w:r w:rsidRPr="00590135">
              <w:rPr>
                <w:rFonts w:ascii="PT Astra Serif" w:hAnsi="PT Astra Serif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6305,4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sz w:val="20"/>
                <w:szCs w:val="20"/>
              </w:rPr>
              <w:t>6305,4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BF4B21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23502,1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1CB" w:rsidRPr="00590135" w:rsidRDefault="003921CB" w:rsidP="003921C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112,9</w:t>
            </w:r>
          </w:p>
        </w:tc>
      </w:tr>
    </w:tbl>
    <w:p w:rsidR="0079182F" w:rsidRPr="00590135" w:rsidRDefault="0079182F" w:rsidP="00BD28D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42504" w:rsidRPr="00590135" w:rsidRDefault="00EC06A6" w:rsidP="00442504">
      <w:pPr>
        <w:ind w:firstLine="709"/>
        <w:jc w:val="both"/>
        <w:rPr>
          <w:rFonts w:ascii="PT Astra Serif" w:hAnsi="PT Astra Serif"/>
          <w:sz w:val="28"/>
          <w:szCs w:val="24"/>
        </w:rPr>
      </w:pPr>
      <w:r w:rsidRPr="00590135">
        <w:rPr>
          <w:rFonts w:ascii="PT Astra Serif" w:hAnsi="PT Astra Serif"/>
          <w:sz w:val="28"/>
          <w:szCs w:val="24"/>
        </w:rPr>
        <w:t>Выполнение плана</w:t>
      </w:r>
      <w:r w:rsidR="00442504" w:rsidRPr="00590135">
        <w:rPr>
          <w:rFonts w:ascii="PT Astra Serif" w:hAnsi="PT Astra Serif"/>
          <w:sz w:val="28"/>
          <w:szCs w:val="24"/>
        </w:rPr>
        <w:t xml:space="preserve"> по  собственным  доходам</w:t>
      </w:r>
      <w:r w:rsidR="00846E14" w:rsidRPr="00590135">
        <w:rPr>
          <w:rFonts w:ascii="PT Astra Serif" w:hAnsi="PT Astra Serif"/>
          <w:sz w:val="28"/>
          <w:szCs w:val="24"/>
        </w:rPr>
        <w:t xml:space="preserve"> за 202</w:t>
      </w:r>
      <w:r w:rsidR="00502B71" w:rsidRPr="00590135">
        <w:rPr>
          <w:rFonts w:ascii="PT Astra Serif" w:hAnsi="PT Astra Serif"/>
          <w:sz w:val="28"/>
          <w:szCs w:val="24"/>
        </w:rPr>
        <w:t>5</w:t>
      </w:r>
      <w:r w:rsidR="00846E14" w:rsidRPr="00590135">
        <w:rPr>
          <w:rFonts w:ascii="PT Astra Serif" w:hAnsi="PT Astra Serif"/>
          <w:sz w:val="28"/>
          <w:szCs w:val="24"/>
        </w:rPr>
        <w:t xml:space="preserve"> год</w:t>
      </w:r>
      <w:r w:rsidR="00442504" w:rsidRPr="00590135">
        <w:rPr>
          <w:rFonts w:ascii="PT Astra Serif" w:hAnsi="PT Astra Serif"/>
          <w:sz w:val="28"/>
          <w:szCs w:val="24"/>
        </w:rPr>
        <w:t xml:space="preserve">  составило  </w:t>
      </w:r>
      <w:r w:rsidRPr="00590135">
        <w:rPr>
          <w:rFonts w:ascii="PT Astra Serif" w:hAnsi="PT Astra Serif"/>
          <w:sz w:val="28"/>
          <w:szCs w:val="24"/>
        </w:rPr>
        <w:t>10</w:t>
      </w:r>
      <w:r w:rsidR="00502B71" w:rsidRPr="00590135">
        <w:rPr>
          <w:rFonts w:ascii="PT Astra Serif" w:hAnsi="PT Astra Serif"/>
          <w:sz w:val="28"/>
          <w:szCs w:val="24"/>
        </w:rPr>
        <w:t>6</w:t>
      </w:r>
      <w:r w:rsidRPr="00590135">
        <w:rPr>
          <w:rFonts w:ascii="PT Astra Serif" w:hAnsi="PT Astra Serif"/>
          <w:sz w:val="28"/>
          <w:szCs w:val="24"/>
        </w:rPr>
        <w:t>,3</w:t>
      </w:r>
      <w:r w:rsidR="00442504" w:rsidRPr="00590135">
        <w:rPr>
          <w:rFonts w:ascii="PT Astra Serif" w:hAnsi="PT Astra Serif"/>
          <w:sz w:val="28"/>
          <w:szCs w:val="24"/>
        </w:rPr>
        <w:t>%</w:t>
      </w:r>
      <w:r w:rsidR="002F3A35" w:rsidRPr="00590135">
        <w:rPr>
          <w:rFonts w:ascii="PT Astra Serif" w:hAnsi="PT Astra Serif"/>
          <w:sz w:val="28"/>
          <w:szCs w:val="24"/>
        </w:rPr>
        <w:t>.</w:t>
      </w:r>
      <w:r w:rsidR="00442504" w:rsidRPr="00590135">
        <w:rPr>
          <w:rFonts w:ascii="PT Astra Serif" w:hAnsi="PT Astra Serif"/>
          <w:sz w:val="28"/>
          <w:szCs w:val="24"/>
        </w:rPr>
        <w:t xml:space="preserve"> Перевыполнение образовалось  </w:t>
      </w:r>
      <w:r w:rsidR="002B6DAE" w:rsidRPr="00590135">
        <w:rPr>
          <w:rFonts w:ascii="PT Astra Serif" w:hAnsi="PT Astra Serif"/>
          <w:sz w:val="28"/>
          <w:szCs w:val="24"/>
        </w:rPr>
        <w:t>по следующим доходным источникам</w:t>
      </w:r>
      <w:r w:rsidR="00442504" w:rsidRPr="00590135">
        <w:rPr>
          <w:rFonts w:ascii="PT Astra Serif" w:hAnsi="PT Astra Serif"/>
          <w:sz w:val="28"/>
          <w:szCs w:val="24"/>
        </w:rPr>
        <w:t>:</w:t>
      </w:r>
    </w:p>
    <w:p w:rsidR="00442504" w:rsidRPr="00590135" w:rsidRDefault="00442504" w:rsidP="0044250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</w:rPr>
      </w:pPr>
      <w:r w:rsidRPr="00590135">
        <w:rPr>
          <w:rFonts w:ascii="PT Astra Serif" w:hAnsi="PT Astra Serif"/>
          <w:sz w:val="28"/>
          <w:szCs w:val="24"/>
        </w:rPr>
        <w:t xml:space="preserve">- налог на доходы физических лиц на </w:t>
      </w:r>
      <w:r w:rsidR="00B75DF1" w:rsidRPr="00590135">
        <w:rPr>
          <w:rFonts w:ascii="PT Astra Serif" w:hAnsi="PT Astra Serif"/>
          <w:b/>
          <w:sz w:val="28"/>
          <w:szCs w:val="24"/>
        </w:rPr>
        <w:t>3756,8</w:t>
      </w:r>
      <w:r w:rsidRPr="00590135">
        <w:rPr>
          <w:rFonts w:ascii="PT Astra Serif" w:hAnsi="PT Astra Serif"/>
          <w:b/>
          <w:sz w:val="28"/>
          <w:szCs w:val="24"/>
        </w:rPr>
        <w:t xml:space="preserve"> тыс. рублей</w:t>
      </w:r>
      <w:r w:rsidRPr="00590135">
        <w:rPr>
          <w:rFonts w:ascii="PT Astra Serif" w:hAnsi="PT Astra Serif"/>
          <w:sz w:val="28"/>
          <w:szCs w:val="24"/>
        </w:rPr>
        <w:t xml:space="preserve"> или на </w:t>
      </w:r>
      <w:r w:rsidR="00B75DF1" w:rsidRPr="00590135">
        <w:rPr>
          <w:rFonts w:ascii="PT Astra Serif" w:hAnsi="PT Astra Serif"/>
          <w:sz w:val="28"/>
          <w:szCs w:val="24"/>
        </w:rPr>
        <w:t>4,0</w:t>
      </w:r>
      <w:r w:rsidRPr="00590135">
        <w:rPr>
          <w:rFonts w:ascii="PT Astra Serif" w:hAnsi="PT Astra Serif"/>
          <w:sz w:val="28"/>
          <w:szCs w:val="24"/>
        </w:rPr>
        <w:t xml:space="preserve"> % выше плана;</w:t>
      </w:r>
    </w:p>
    <w:p w:rsidR="00442504" w:rsidRPr="00590135" w:rsidRDefault="00442504" w:rsidP="0044250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</w:rPr>
      </w:pPr>
      <w:r w:rsidRPr="00590135">
        <w:rPr>
          <w:rFonts w:ascii="PT Astra Serif" w:hAnsi="PT Astra Serif"/>
          <w:sz w:val="28"/>
          <w:szCs w:val="24"/>
        </w:rPr>
        <w:t xml:space="preserve">- акцизы на нефтепродукты на </w:t>
      </w:r>
      <w:r w:rsidR="00B75DF1" w:rsidRPr="00590135">
        <w:rPr>
          <w:rFonts w:ascii="PT Astra Serif" w:hAnsi="PT Astra Serif"/>
          <w:b/>
          <w:sz w:val="28"/>
          <w:szCs w:val="24"/>
        </w:rPr>
        <w:t>727,3</w:t>
      </w:r>
      <w:r w:rsidRPr="00590135">
        <w:rPr>
          <w:rFonts w:ascii="PT Astra Serif" w:hAnsi="PT Astra Serif"/>
          <w:b/>
          <w:sz w:val="28"/>
          <w:szCs w:val="24"/>
        </w:rPr>
        <w:t xml:space="preserve"> тыс. рублей</w:t>
      </w:r>
      <w:r w:rsidRPr="00590135">
        <w:rPr>
          <w:rFonts w:ascii="PT Astra Serif" w:hAnsi="PT Astra Serif"/>
          <w:sz w:val="28"/>
          <w:szCs w:val="24"/>
        </w:rPr>
        <w:t xml:space="preserve"> или на </w:t>
      </w:r>
      <w:r w:rsidR="00B75DF1" w:rsidRPr="00590135">
        <w:rPr>
          <w:rFonts w:ascii="PT Astra Serif" w:hAnsi="PT Astra Serif"/>
          <w:sz w:val="28"/>
          <w:szCs w:val="24"/>
        </w:rPr>
        <w:t>4,0</w:t>
      </w:r>
      <w:r w:rsidRPr="00590135">
        <w:rPr>
          <w:rFonts w:ascii="PT Astra Serif" w:hAnsi="PT Astra Serif"/>
          <w:sz w:val="28"/>
          <w:szCs w:val="24"/>
        </w:rPr>
        <w:t>% выше плана;</w:t>
      </w:r>
    </w:p>
    <w:p w:rsidR="00A85031" w:rsidRPr="00590135" w:rsidRDefault="00A85031" w:rsidP="0044250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</w:rPr>
      </w:pPr>
      <w:r w:rsidRPr="00590135">
        <w:rPr>
          <w:rFonts w:ascii="PT Astra Serif" w:hAnsi="PT Astra Serif"/>
          <w:sz w:val="28"/>
          <w:szCs w:val="24"/>
        </w:rPr>
        <w:t xml:space="preserve">- упрощённая система налогообложения на </w:t>
      </w:r>
      <w:r w:rsidR="00B75DF1" w:rsidRPr="00590135">
        <w:rPr>
          <w:rFonts w:ascii="PT Astra Serif" w:hAnsi="PT Astra Serif"/>
          <w:b/>
          <w:sz w:val="28"/>
          <w:szCs w:val="24"/>
        </w:rPr>
        <w:t>559,1</w:t>
      </w:r>
      <w:r w:rsidRPr="00590135">
        <w:rPr>
          <w:rFonts w:ascii="PT Astra Serif" w:hAnsi="PT Astra Serif"/>
          <w:b/>
          <w:sz w:val="28"/>
          <w:szCs w:val="24"/>
        </w:rPr>
        <w:t xml:space="preserve"> тыс. рублей</w:t>
      </w:r>
      <w:r w:rsidRPr="00590135">
        <w:rPr>
          <w:rFonts w:ascii="PT Astra Serif" w:hAnsi="PT Astra Serif"/>
          <w:sz w:val="28"/>
          <w:szCs w:val="24"/>
        </w:rPr>
        <w:t xml:space="preserve"> или на </w:t>
      </w:r>
      <w:r w:rsidR="00B75DF1" w:rsidRPr="00590135">
        <w:rPr>
          <w:rFonts w:ascii="PT Astra Serif" w:hAnsi="PT Astra Serif"/>
          <w:sz w:val="28"/>
          <w:szCs w:val="24"/>
        </w:rPr>
        <w:t>3,2</w:t>
      </w:r>
      <w:r w:rsidRPr="00590135">
        <w:rPr>
          <w:rFonts w:ascii="PT Astra Serif" w:hAnsi="PT Astra Serif"/>
          <w:sz w:val="28"/>
          <w:szCs w:val="24"/>
        </w:rPr>
        <w:t>% выше плана;</w:t>
      </w:r>
    </w:p>
    <w:p w:rsidR="00B75DF1" w:rsidRPr="00590135" w:rsidRDefault="00B75DF1" w:rsidP="0044250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</w:rPr>
      </w:pPr>
      <w:r w:rsidRPr="00590135">
        <w:rPr>
          <w:rFonts w:ascii="PT Astra Serif" w:hAnsi="PT Astra Serif"/>
          <w:sz w:val="28"/>
          <w:szCs w:val="24"/>
        </w:rPr>
        <w:t xml:space="preserve">- единый сельскохозяйственный налог на </w:t>
      </w:r>
      <w:r w:rsidR="00427811" w:rsidRPr="00590135">
        <w:rPr>
          <w:rFonts w:ascii="PT Astra Serif" w:hAnsi="PT Astra Serif"/>
          <w:b/>
          <w:sz w:val="28"/>
          <w:szCs w:val="24"/>
        </w:rPr>
        <w:t>169,2 тыс. руб.</w:t>
      </w:r>
      <w:r w:rsidR="00427811" w:rsidRPr="00590135">
        <w:rPr>
          <w:rFonts w:ascii="PT Astra Serif" w:hAnsi="PT Astra Serif"/>
          <w:sz w:val="28"/>
          <w:szCs w:val="24"/>
        </w:rPr>
        <w:t xml:space="preserve"> или на </w:t>
      </w:r>
      <w:r w:rsidR="00427811" w:rsidRPr="00590135">
        <w:rPr>
          <w:rFonts w:ascii="PT Astra Serif" w:hAnsi="PT Astra Serif"/>
          <w:b/>
          <w:sz w:val="28"/>
          <w:szCs w:val="24"/>
        </w:rPr>
        <w:t>2,1%</w:t>
      </w:r>
      <w:r w:rsidR="00427811" w:rsidRPr="00590135">
        <w:rPr>
          <w:rFonts w:ascii="PT Astra Serif" w:hAnsi="PT Astra Serif"/>
          <w:sz w:val="28"/>
          <w:szCs w:val="24"/>
        </w:rPr>
        <w:t xml:space="preserve"> выше плана;</w:t>
      </w:r>
    </w:p>
    <w:p w:rsidR="00427811" w:rsidRPr="00590135" w:rsidRDefault="00427811" w:rsidP="0044250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</w:rPr>
      </w:pPr>
      <w:r w:rsidRPr="00590135">
        <w:rPr>
          <w:rFonts w:ascii="PT Astra Serif" w:hAnsi="PT Astra Serif"/>
          <w:sz w:val="28"/>
          <w:szCs w:val="24"/>
        </w:rPr>
        <w:t>- </w:t>
      </w:r>
      <w:r w:rsidRPr="00590135">
        <w:rPr>
          <w:rFonts w:ascii="PT Astra Serif" w:hAnsi="PT Astra Serif" w:cs="Times New Roman"/>
          <w:sz w:val="28"/>
          <w:szCs w:val="24"/>
        </w:rPr>
        <w:t>налог, взимаемый в связи с применением патентной системы налогообложения</w:t>
      </w:r>
      <w:r w:rsidR="00250403" w:rsidRPr="00590135">
        <w:rPr>
          <w:rFonts w:ascii="PT Astra Serif" w:hAnsi="PT Astra Serif" w:cs="Times New Roman"/>
          <w:sz w:val="28"/>
          <w:szCs w:val="24"/>
        </w:rPr>
        <w:t xml:space="preserve">на </w:t>
      </w:r>
      <w:r w:rsidR="00250403" w:rsidRPr="00590135">
        <w:rPr>
          <w:rFonts w:ascii="PT Astra Serif" w:hAnsi="PT Astra Serif" w:cs="Times New Roman"/>
          <w:b/>
          <w:sz w:val="28"/>
          <w:szCs w:val="24"/>
        </w:rPr>
        <w:t>1434,2 тыс. руб.</w:t>
      </w:r>
      <w:r w:rsidR="00250403" w:rsidRPr="00590135">
        <w:rPr>
          <w:rFonts w:ascii="PT Astra Serif" w:hAnsi="PT Astra Serif" w:cs="Times New Roman"/>
          <w:sz w:val="28"/>
          <w:szCs w:val="24"/>
        </w:rPr>
        <w:t xml:space="preserve"> или в </w:t>
      </w:r>
      <w:r w:rsidR="00250403" w:rsidRPr="00590135">
        <w:rPr>
          <w:rFonts w:ascii="PT Astra Serif" w:hAnsi="PT Astra Serif" w:cs="Times New Roman"/>
          <w:b/>
          <w:sz w:val="28"/>
          <w:szCs w:val="24"/>
        </w:rPr>
        <w:t>1,8 раза</w:t>
      </w:r>
      <w:r w:rsidR="00250403" w:rsidRPr="00590135">
        <w:rPr>
          <w:rFonts w:ascii="PT Astra Serif" w:hAnsi="PT Astra Serif" w:cs="Times New Roman"/>
          <w:sz w:val="28"/>
          <w:szCs w:val="24"/>
        </w:rPr>
        <w:t xml:space="preserve"> выше плана;</w:t>
      </w:r>
    </w:p>
    <w:p w:rsidR="00442504" w:rsidRPr="00590135" w:rsidRDefault="00442504" w:rsidP="00442504">
      <w:pPr>
        <w:pStyle w:val="a7"/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590135">
        <w:rPr>
          <w:rFonts w:ascii="PT Astra Serif" w:hAnsi="PT Astra Serif"/>
          <w:sz w:val="28"/>
        </w:rPr>
        <w:t xml:space="preserve">-налог на имущество физических лиц на </w:t>
      </w:r>
      <w:r w:rsidR="000F7762" w:rsidRPr="00590135">
        <w:rPr>
          <w:rFonts w:ascii="PT Astra Serif" w:hAnsi="PT Astra Serif"/>
          <w:b/>
          <w:sz w:val="28"/>
        </w:rPr>
        <w:t>514,6</w:t>
      </w:r>
      <w:r w:rsidRPr="00590135">
        <w:rPr>
          <w:rFonts w:ascii="PT Astra Serif" w:hAnsi="PT Astra Serif"/>
          <w:b/>
          <w:sz w:val="28"/>
        </w:rPr>
        <w:t>тыс.руб.</w:t>
      </w:r>
      <w:r w:rsidRPr="00590135">
        <w:rPr>
          <w:rFonts w:ascii="PT Astra Serif" w:hAnsi="PT Astra Serif"/>
          <w:sz w:val="28"/>
        </w:rPr>
        <w:t xml:space="preserve"> или на </w:t>
      </w:r>
      <w:r w:rsidR="000F7762" w:rsidRPr="00590135">
        <w:rPr>
          <w:rFonts w:ascii="PT Astra Serif" w:hAnsi="PT Astra Serif"/>
          <w:sz w:val="28"/>
        </w:rPr>
        <w:t>13,1</w:t>
      </w:r>
      <w:r w:rsidRPr="00590135">
        <w:rPr>
          <w:rFonts w:ascii="PT Astra Serif" w:hAnsi="PT Astra Serif"/>
          <w:sz w:val="28"/>
        </w:rPr>
        <w:t xml:space="preserve"> % выше плана;</w:t>
      </w:r>
    </w:p>
    <w:p w:rsidR="000F7762" w:rsidRPr="00590135" w:rsidRDefault="000F7762" w:rsidP="00442504">
      <w:pPr>
        <w:pStyle w:val="a7"/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590135">
        <w:rPr>
          <w:rFonts w:ascii="PT Astra Serif" w:hAnsi="PT Astra Serif"/>
          <w:sz w:val="28"/>
        </w:rPr>
        <w:t xml:space="preserve">- земельный налог на </w:t>
      </w:r>
      <w:r w:rsidRPr="00590135">
        <w:rPr>
          <w:rFonts w:ascii="PT Astra Serif" w:hAnsi="PT Astra Serif"/>
          <w:b/>
          <w:sz w:val="28"/>
        </w:rPr>
        <w:t>2148,1 тыс. руб.</w:t>
      </w:r>
      <w:r w:rsidRPr="00590135">
        <w:rPr>
          <w:rFonts w:ascii="PT Astra Serif" w:hAnsi="PT Astra Serif"/>
          <w:sz w:val="28"/>
        </w:rPr>
        <w:t xml:space="preserve"> или на </w:t>
      </w:r>
      <w:r w:rsidRPr="00590135">
        <w:rPr>
          <w:rFonts w:ascii="PT Astra Serif" w:hAnsi="PT Astra Serif"/>
          <w:b/>
          <w:sz w:val="28"/>
        </w:rPr>
        <w:t>8,3%</w:t>
      </w:r>
      <w:r w:rsidRPr="00590135">
        <w:rPr>
          <w:rFonts w:ascii="PT Astra Serif" w:hAnsi="PT Astra Serif"/>
          <w:sz w:val="28"/>
        </w:rPr>
        <w:t xml:space="preserve"> выше плана;</w:t>
      </w:r>
    </w:p>
    <w:p w:rsidR="00442504" w:rsidRPr="00590135" w:rsidRDefault="00442504" w:rsidP="00442504">
      <w:pPr>
        <w:pStyle w:val="a7"/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590135">
        <w:rPr>
          <w:rFonts w:ascii="PT Astra Serif" w:hAnsi="PT Astra Serif"/>
          <w:sz w:val="28"/>
        </w:rPr>
        <w:t xml:space="preserve">-госпошлина на </w:t>
      </w:r>
      <w:r w:rsidR="00474912" w:rsidRPr="00590135">
        <w:rPr>
          <w:rFonts w:ascii="PT Astra Serif" w:hAnsi="PT Astra Serif"/>
          <w:b/>
          <w:sz w:val="28"/>
        </w:rPr>
        <w:t>1786,7</w:t>
      </w:r>
      <w:r w:rsidRPr="00590135">
        <w:rPr>
          <w:rFonts w:ascii="PT Astra Serif" w:hAnsi="PT Astra Serif"/>
          <w:b/>
          <w:sz w:val="28"/>
        </w:rPr>
        <w:t xml:space="preserve"> тыс.руб.</w:t>
      </w:r>
      <w:r w:rsidRPr="00590135">
        <w:rPr>
          <w:rFonts w:ascii="PT Astra Serif" w:hAnsi="PT Astra Serif"/>
          <w:sz w:val="28"/>
        </w:rPr>
        <w:t xml:space="preserve"> или на </w:t>
      </w:r>
      <w:r w:rsidR="00474912" w:rsidRPr="00590135">
        <w:rPr>
          <w:rFonts w:ascii="PT Astra Serif" w:hAnsi="PT Astra Serif"/>
          <w:b/>
          <w:sz w:val="28"/>
        </w:rPr>
        <w:t>35,2</w:t>
      </w:r>
      <w:r w:rsidRPr="00590135">
        <w:rPr>
          <w:rFonts w:ascii="PT Astra Serif" w:hAnsi="PT Astra Serif"/>
          <w:b/>
          <w:sz w:val="28"/>
        </w:rPr>
        <w:t xml:space="preserve"> %</w:t>
      </w:r>
      <w:r w:rsidRPr="00590135">
        <w:rPr>
          <w:rFonts w:ascii="PT Astra Serif" w:hAnsi="PT Astra Serif"/>
          <w:sz w:val="28"/>
        </w:rPr>
        <w:t xml:space="preserve"> выше плана;</w:t>
      </w:r>
    </w:p>
    <w:p w:rsidR="00442504" w:rsidRPr="00590135" w:rsidRDefault="000F7762" w:rsidP="00442504">
      <w:pPr>
        <w:pStyle w:val="a7"/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590135">
        <w:rPr>
          <w:rFonts w:ascii="PT Astra Serif" w:hAnsi="PT Astra Serif"/>
          <w:sz w:val="28"/>
        </w:rPr>
        <w:t>-</w:t>
      </w:r>
      <w:r w:rsidRPr="00590135">
        <w:rPr>
          <w:rFonts w:ascii="PT Astra Serif" w:hAnsi="PT Astra Serif"/>
        </w:rPr>
        <w:t> </w:t>
      </w:r>
      <w:r w:rsidR="00442504" w:rsidRPr="00590135">
        <w:rPr>
          <w:rFonts w:ascii="PT Astra Serif" w:hAnsi="PT Astra Serif"/>
          <w:sz w:val="28"/>
        </w:rPr>
        <w:t xml:space="preserve">доходы от использования муниципального имущества на </w:t>
      </w:r>
      <w:r w:rsidR="00474912" w:rsidRPr="00590135">
        <w:rPr>
          <w:rFonts w:ascii="PT Astra Serif" w:hAnsi="PT Astra Serif"/>
          <w:b/>
          <w:sz w:val="28"/>
        </w:rPr>
        <w:t>807,1</w:t>
      </w:r>
      <w:r w:rsidR="00442504" w:rsidRPr="00590135">
        <w:rPr>
          <w:rFonts w:ascii="PT Astra Serif" w:hAnsi="PT Astra Serif"/>
          <w:b/>
          <w:sz w:val="28"/>
        </w:rPr>
        <w:t xml:space="preserve"> тыс.руб.</w:t>
      </w:r>
      <w:r w:rsidR="00442504" w:rsidRPr="00590135">
        <w:rPr>
          <w:rFonts w:ascii="PT Astra Serif" w:hAnsi="PT Astra Serif"/>
          <w:sz w:val="28"/>
        </w:rPr>
        <w:t xml:space="preserve"> или на </w:t>
      </w:r>
      <w:r w:rsidR="00474912" w:rsidRPr="00590135">
        <w:rPr>
          <w:rFonts w:ascii="PT Astra Serif" w:hAnsi="PT Astra Serif"/>
          <w:sz w:val="28"/>
        </w:rPr>
        <w:t>9,3</w:t>
      </w:r>
      <w:r w:rsidR="00442504" w:rsidRPr="00590135">
        <w:rPr>
          <w:rFonts w:ascii="PT Astra Serif" w:hAnsi="PT Astra Serif"/>
          <w:sz w:val="28"/>
        </w:rPr>
        <w:t>% выше плана;</w:t>
      </w:r>
    </w:p>
    <w:p w:rsidR="00474912" w:rsidRPr="00590135" w:rsidRDefault="00474912" w:rsidP="00442504">
      <w:pPr>
        <w:pStyle w:val="a7"/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590135">
        <w:rPr>
          <w:rFonts w:ascii="PT Astra Serif" w:hAnsi="PT Astra Serif"/>
          <w:sz w:val="28"/>
        </w:rPr>
        <w:t xml:space="preserve">- плата за негативное воздействие на окружающую среду на </w:t>
      </w:r>
      <w:r w:rsidRPr="00590135">
        <w:rPr>
          <w:rFonts w:ascii="PT Astra Serif" w:hAnsi="PT Astra Serif"/>
          <w:b/>
          <w:sz w:val="28"/>
        </w:rPr>
        <w:t>15,6 тыс. руб.</w:t>
      </w:r>
      <w:r w:rsidRPr="00590135">
        <w:rPr>
          <w:rFonts w:ascii="PT Astra Serif" w:hAnsi="PT Astra Serif"/>
          <w:sz w:val="28"/>
        </w:rPr>
        <w:t xml:space="preserve"> или на </w:t>
      </w:r>
      <w:r w:rsidRPr="00590135">
        <w:rPr>
          <w:rFonts w:ascii="PT Astra Serif" w:hAnsi="PT Astra Serif"/>
          <w:b/>
          <w:sz w:val="28"/>
        </w:rPr>
        <w:t>18,4%</w:t>
      </w:r>
      <w:r w:rsidRPr="00590135">
        <w:rPr>
          <w:rFonts w:ascii="PT Astra Serif" w:hAnsi="PT Astra Serif"/>
          <w:sz w:val="28"/>
        </w:rPr>
        <w:t xml:space="preserve"> выше плана;</w:t>
      </w:r>
    </w:p>
    <w:p w:rsidR="003F191C" w:rsidRPr="00590135" w:rsidRDefault="003F191C" w:rsidP="00442504">
      <w:pPr>
        <w:pStyle w:val="a7"/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590135">
        <w:rPr>
          <w:rFonts w:ascii="PT Astra Serif" w:hAnsi="PT Astra Serif"/>
          <w:sz w:val="28"/>
        </w:rPr>
        <w:t xml:space="preserve">- доходы от оказания платных услугна </w:t>
      </w:r>
      <w:r w:rsidR="003C6204" w:rsidRPr="00590135">
        <w:rPr>
          <w:rFonts w:ascii="PT Astra Serif" w:hAnsi="PT Astra Serif"/>
          <w:b/>
          <w:sz w:val="28"/>
        </w:rPr>
        <w:t>615,0</w:t>
      </w:r>
      <w:r w:rsidRPr="00590135">
        <w:rPr>
          <w:rFonts w:ascii="PT Astra Serif" w:hAnsi="PT Astra Serif"/>
          <w:b/>
          <w:sz w:val="28"/>
        </w:rPr>
        <w:t xml:space="preserve"> тыс. рублей</w:t>
      </w:r>
      <w:r w:rsidRPr="00590135">
        <w:rPr>
          <w:rFonts w:ascii="PT Astra Serif" w:hAnsi="PT Astra Serif"/>
          <w:sz w:val="28"/>
        </w:rPr>
        <w:t xml:space="preserve"> или на </w:t>
      </w:r>
      <w:r w:rsidR="003C6204" w:rsidRPr="00590135">
        <w:rPr>
          <w:rFonts w:ascii="PT Astra Serif" w:hAnsi="PT Astra Serif"/>
          <w:b/>
          <w:sz w:val="28"/>
        </w:rPr>
        <w:t>9,8</w:t>
      </w:r>
      <w:r w:rsidRPr="00590135">
        <w:rPr>
          <w:rFonts w:ascii="PT Astra Serif" w:hAnsi="PT Astra Serif"/>
          <w:b/>
          <w:sz w:val="28"/>
        </w:rPr>
        <w:t xml:space="preserve"> %</w:t>
      </w:r>
      <w:r w:rsidRPr="00590135">
        <w:rPr>
          <w:rFonts w:ascii="PT Astra Serif" w:hAnsi="PT Astra Serif"/>
          <w:sz w:val="28"/>
        </w:rPr>
        <w:t xml:space="preserve"> выше </w:t>
      </w:r>
      <w:r w:rsidR="003C6204" w:rsidRPr="00590135">
        <w:rPr>
          <w:rFonts w:ascii="PT Astra Serif" w:hAnsi="PT Astra Serif"/>
          <w:sz w:val="28"/>
        </w:rPr>
        <w:t>плана;</w:t>
      </w:r>
    </w:p>
    <w:p w:rsidR="00442504" w:rsidRPr="00590135" w:rsidRDefault="00442504" w:rsidP="00442504">
      <w:pPr>
        <w:pStyle w:val="a7"/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590135">
        <w:rPr>
          <w:rFonts w:ascii="PT Astra Serif" w:hAnsi="PT Astra Serif"/>
          <w:sz w:val="28"/>
        </w:rPr>
        <w:t xml:space="preserve">- штрафы на </w:t>
      </w:r>
      <w:r w:rsidR="003C6204" w:rsidRPr="00590135">
        <w:rPr>
          <w:rFonts w:ascii="PT Astra Serif" w:hAnsi="PT Astra Serif"/>
          <w:b/>
          <w:sz w:val="28"/>
        </w:rPr>
        <w:t>70,7</w:t>
      </w:r>
      <w:r w:rsidRPr="00590135">
        <w:rPr>
          <w:rFonts w:ascii="PT Astra Serif" w:hAnsi="PT Astra Serif"/>
          <w:b/>
          <w:sz w:val="28"/>
        </w:rPr>
        <w:t xml:space="preserve"> тыс.руб.</w:t>
      </w:r>
      <w:r w:rsidRPr="00590135">
        <w:rPr>
          <w:rFonts w:ascii="PT Astra Serif" w:hAnsi="PT Astra Serif"/>
          <w:sz w:val="28"/>
        </w:rPr>
        <w:t xml:space="preserve"> или на </w:t>
      </w:r>
      <w:r w:rsidR="003C6204" w:rsidRPr="00590135">
        <w:rPr>
          <w:rFonts w:ascii="PT Astra Serif" w:hAnsi="PT Astra Serif"/>
          <w:b/>
          <w:sz w:val="28"/>
        </w:rPr>
        <w:t>20,2 %</w:t>
      </w:r>
      <w:r w:rsidR="003C6204" w:rsidRPr="00590135">
        <w:rPr>
          <w:rFonts w:ascii="PT Astra Serif" w:hAnsi="PT Astra Serif"/>
          <w:sz w:val="28"/>
        </w:rPr>
        <w:t xml:space="preserve"> выше плана;</w:t>
      </w:r>
    </w:p>
    <w:p w:rsidR="008B1341" w:rsidRPr="00590135" w:rsidRDefault="003C6204" w:rsidP="00656A25">
      <w:pPr>
        <w:pStyle w:val="a7"/>
        <w:spacing w:after="0"/>
        <w:ind w:left="0" w:firstLine="709"/>
        <w:jc w:val="both"/>
        <w:rPr>
          <w:rFonts w:ascii="PT Astra Serif" w:hAnsi="PT Astra Serif"/>
          <w:b/>
          <w:i/>
          <w:sz w:val="28"/>
        </w:rPr>
      </w:pPr>
      <w:r w:rsidRPr="00590135">
        <w:rPr>
          <w:rFonts w:ascii="PT Astra Serif" w:hAnsi="PT Astra Serif"/>
          <w:sz w:val="28"/>
        </w:rPr>
        <w:t xml:space="preserve">- прочие неналоговые доходы на </w:t>
      </w:r>
      <w:r w:rsidRPr="00590135">
        <w:rPr>
          <w:rFonts w:ascii="PT Astra Serif" w:hAnsi="PT Astra Serif"/>
          <w:b/>
          <w:sz w:val="28"/>
        </w:rPr>
        <w:t>313,5 тыс. руб.</w:t>
      </w:r>
      <w:r w:rsidRPr="00590135">
        <w:rPr>
          <w:rFonts w:ascii="PT Astra Serif" w:hAnsi="PT Astra Serif"/>
          <w:sz w:val="28"/>
        </w:rPr>
        <w:t xml:space="preserve"> или на </w:t>
      </w:r>
      <w:r w:rsidRPr="00590135">
        <w:rPr>
          <w:rFonts w:ascii="PT Astra Serif" w:hAnsi="PT Astra Serif"/>
          <w:b/>
          <w:sz w:val="28"/>
        </w:rPr>
        <w:t>22,1%</w:t>
      </w:r>
      <w:r w:rsidRPr="00590135">
        <w:rPr>
          <w:rFonts w:ascii="PT Astra Serif" w:hAnsi="PT Astra Serif"/>
          <w:sz w:val="28"/>
        </w:rPr>
        <w:t xml:space="preserve"> выше плана.</w:t>
      </w:r>
    </w:p>
    <w:p w:rsidR="007B6297" w:rsidRPr="00590135" w:rsidRDefault="00012CC5" w:rsidP="00012CC5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4"/>
        </w:rPr>
      </w:pPr>
      <w:r w:rsidRPr="00590135">
        <w:rPr>
          <w:rFonts w:ascii="PT Astra Serif" w:hAnsi="PT Astra Serif" w:cs="Times New Roman"/>
          <w:b/>
          <w:sz w:val="28"/>
          <w:szCs w:val="24"/>
        </w:rPr>
        <w:t>В</w:t>
      </w:r>
      <w:r w:rsidR="007B6297" w:rsidRPr="00590135">
        <w:rPr>
          <w:rFonts w:ascii="PT Astra Serif" w:hAnsi="PT Astra Serif" w:cs="Times New Roman"/>
          <w:b/>
          <w:sz w:val="28"/>
          <w:szCs w:val="24"/>
        </w:rPr>
        <w:t xml:space="preserve">ыполнение  плана  собственных  доходов  по  поселениям  МО  «Цильнинский  район»  за  </w:t>
      </w:r>
      <w:r w:rsidR="00260CE2" w:rsidRPr="00590135">
        <w:rPr>
          <w:rFonts w:ascii="PT Astra Serif" w:hAnsi="PT Astra Serif" w:cs="Times New Roman"/>
          <w:b/>
          <w:sz w:val="28"/>
          <w:szCs w:val="24"/>
        </w:rPr>
        <w:t>202</w:t>
      </w:r>
      <w:r w:rsidR="00561D92" w:rsidRPr="00590135">
        <w:rPr>
          <w:rFonts w:ascii="PT Astra Serif" w:hAnsi="PT Astra Serif" w:cs="Times New Roman"/>
          <w:b/>
          <w:sz w:val="28"/>
          <w:szCs w:val="24"/>
        </w:rPr>
        <w:t>5</w:t>
      </w:r>
      <w:r w:rsidR="00653387" w:rsidRPr="00590135">
        <w:rPr>
          <w:rFonts w:ascii="PT Astra Serif" w:hAnsi="PT Astra Serif" w:cs="Times New Roman"/>
          <w:b/>
          <w:sz w:val="28"/>
          <w:szCs w:val="24"/>
        </w:rPr>
        <w:t xml:space="preserve">  год</w:t>
      </w:r>
    </w:p>
    <w:p w:rsidR="00675BE7" w:rsidRPr="00590135" w:rsidRDefault="00675BE7" w:rsidP="00675BE7">
      <w:pPr>
        <w:ind w:right="-5"/>
        <w:jc w:val="right"/>
        <w:rPr>
          <w:rFonts w:ascii="PT Astra Serif" w:hAnsi="PT Astra Serif" w:cs="Times New Roman"/>
          <w:sz w:val="24"/>
          <w:szCs w:val="24"/>
        </w:rPr>
      </w:pPr>
      <w:r w:rsidRPr="00590135">
        <w:rPr>
          <w:rFonts w:ascii="PT Astra Serif" w:hAnsi="PT Astra Serif" w:cs="Times New Roman"/>
          <w:sz w:val="24"/>
          <w:szCs w:val="24"/>
        </w:rPr>
        <w:t>Таблица № 3.</w:t>
      </w:r>
    </w:p>
    <w:tbl>
      <w:tblPr>
        <w:tblpPr w:leftFromText="180" w:rightFromText="180" w:vertAnchor="text" w:horzAnchor="margin" w:tblpY="178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620"/>
        <w:gridCol w:w="1440"/>
        <w:gridCol w:w="968"/>
        <w:gridCol w:w="1276"/>
        <w:gridCol w:w="1536"/>
      </w:tblGrid>
      <w:tr w:rsidR="0079182F" w:rsidRPr="00590135" w:rsidTr="0079182F">
        <w:trPr>
          <w:cantSplit/>
          <w:trHeight w:val="2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182F" w:rsidRPr="00590135" w:rsidRDefault="0079182F" w:rsidP="0079182F">
            <w:pPr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Муниципальное</w:t>
            </w:r>
          </w:p>
          <w:p w:rsidR="0079182F" w:rsidRPr="00590135" w:rsidRDefault="0079182F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2F" w:rsidRPr="00590135" w:rsidRDefault="0079182F" w:rsidP="0079182F">
            <w:pPr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План по собственным</w:t>
            </w:r>
          </w:p>
          <w:p w:rsidR="0079182F" w:rsidRPr="00590135" w:rsidRDefault="0079182F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доходам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2F" w:rsidRPr="00590135" w:rsidRDefault="0079182F" w:rsidP="0079182F">
            <w:pPr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Факт </w:t>
            </w:r>
            <w:proofErr w:type="gramStart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  собственным</w:t>
            </w:r>
            <w:proofErr w:type="gramEnd"/>
          </w:p>
          <w:p w:rsidR="0079182F" w:rsidRPr="00590135" w:rsidRDefault="0079182F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доходам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2F" w:rsidRPr="00590135" w:rsidRDefault="0079182F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3" w:right="-5" w:firstLine="853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2F" w:rsidRPr="00590135" w:rsidRDefault="0079182F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proofErr w:type="spellStart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Отклоне-ние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2F" w:rsidRPr="00590135" w:rsidRDefault="0079182F" w:rsidP="0079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Доля  доходов </w:t>
            </w:r>
            <w:proofErr w:type="spellStart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муниц.образований</w:t>
            </w:r>
            <w:proofErr w:type="spellEnd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в  общем  поступлении доходов</w:t>
            </w:r>
          </w:p>
        </w:tc>
      </w:tr>
      <w:tr w:rsidR="00D267E6" w:rsidRPr="00590135" w:rsidTr="00260CE2">
        <w:trPr>
          <w:trHeight w:val="30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widowControl w:val="0"/>
              <w:autoSpaceDE w:val="0"/>
              <w:autoSpaceDN w:val="0"/>
              <w:adjustRightInd w:val="0"/>
              <w:spacing w:after="0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МО «Цильнинский район»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123283,4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131821,7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8538,3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64,0</w:t>
            </w:r>
          </w:p>
        </w:tc>
      </w:tr>
      <w:tr w:rsidR="00D267E6" w:rsidRPr="00590135" w:rsidTr="00D267E6">
        <w:trPr>
          <w:trHeight w:val="3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widowControl w:val="0"/>
              <w:autoSpaceDE w:val="0"/>
              <w:autoSpaceDN w:val="0"/>
              <w:adjustRightInd w:val="0"/>
              <w:spacing w:after="0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МО «Цильнинское г/п»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29562,3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29517,5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-44,8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14,3</w:t>
            </w:r>
          </w:p>
        </w:tc>
      </w:tr>
      <w:tr w:rsidR="00D267E6" w:rsidRPr="00590135" w:rsidTr="00D267E6">
        <w:trPr>
          <w:trHeight w:val="2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widowControl w:val="0"/>
              <w:autoSpaceDE w:val="0"/>
              <w:autoSpaceDN w:val="0"/>
              <w:adjustRightInd w:val="0"/>
              <w:spacing w:after="0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МО «</w:t>
            </w:r>
            <w:proofErr w:type="spellStart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Алгашинское</w:t>
            </w:r>
            <w:proofErr w:type="spellEnd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с/п»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4625,6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4434,8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-190,8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2,2</w:t>
            </w:r>
          </w:p>
        </w:tc>
      </w:tr>
      <w:tr w:rsidR="00D267E6" w:rsidRPr="00590135" w:rsidTr="00260CE2">
        <w:trPr>
          <w:trHeight w:val="2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widowControl w:val="0"/>
              <w:autoSpaceDE w:val="0"/>
              <w:autoSpaceDN w:val="0"/>
              <w:adjustRightInd w:val="0"/>
              <w:spacing w:after="0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МО «</w:t>
            </w:r>
            <w:proofErr w:type="spellStart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Анненковское</w:t>
            </w:r>
            <w:proofErr w:type="spellEnd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с/п»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1587,9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1645,7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0,8</w:t>
            </w:r>
          </w:p>
        </w:tc>
      </w:tr>
      <w:tr w:rsidR="00D267E6" w:rsidRPr="00590135" w:rsidTr="00260CE2">
        <w:trPr>
          <w:trHeight w:val="2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widowControl w:val="0"/>
              <w:autoSpaceDE w:val="0"/>
              <w:autoSpaceDN w:val="0"/>
              <w:adjustRightInd w:val="0"/>
              <w:spacing w:after="0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МО «Большенагаткинское с/п»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20389,3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22236,7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1847,4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10,8</w:t>
            </w:r>
          </w:p>
        </w:tc>
      </w:tr>
      <w:tr w:rsidR="00D267E6" w:rsidRPr="00590135" w:rsidTr="00260CE2">
        <w:trPr>
          <w:trHeight w:val="2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widowControl w:val="0"/>
              <w:autoSpaceDE w:val="0"/>
              <w:autoSpaceDN w:val="0"/>
              <w:adjustRightInd w:val="0"/>
              <w:spacing w:after="0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МО «</w:t>
            </w:r>
            <w:proofErr w:type="spellStart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Елховоозерское</w:t>
            </w:r>
            <w:proofErr w:type="spellEnd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с/п»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3960,5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4302,9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342,4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2,1</w:t>
            </w:r>
          </w:p>
        </w:tc>
      </w:tr>
      <w:tr w:rsidR="00D267E6" w:rsidRPr="00590135" w:rsidTr="00260CE2">
        <w:trPr>
          <w:trHeight w:val="2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widowControl w:val="0"/>
              <w:autoSpaceDE w:val="0"/>
              <w:autoSpaceDN w:val="0"/>
              <w:adjustRightInd w:val="0"/>
              <w:spacing w:after="0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МО «</w:t>
            </w:r>
            <w:proofErr w:type="spellStart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Мокробугурнинское</w:t>
            </w:r>
            <w:proofErr w:type="spellEnd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с/п»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3283,6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3899,4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615,8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1,9</w:t>
            </w:r>
          </w:p>
        </w:tc>
      </w:tr>
      <w:tr w:rsidR="00D267E6" w:rsidRPr="00590135" w:rsidTr="00260CE2">
        <w:trPr>
          <w:trHeight w:val="2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widowControl w:val="0"/>
              <w:autoSpaceDE w:val="0"/>
              <w:autoSpaceDN w:val="0"/>
              <w:adjustRightInd w:val="0"/>
              <w:spacing w:after="0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МО «Новоникулинское с/п»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3370,7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4385,1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1014,4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2,1</w:t>
            </w:r>
          </w:p>
        </w:tc>
      </w:tr>
      <w:tr w:rsidR="00D267E6" w:rsidRPr="00590135" w:rsidTr="00260CE2">
        <w:trPr>
          <w:trHeight w:val="2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widowControl w:val="0"/>
              <w:autoSpaceDE w:val="0"/>
              <w:autoSpaceDN w:val="0"/>
              <w:adjustRightInd w:val="0"/>
              <w:spacing w:after="0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МО «</w:t>
            </w:r>
            <w:proofErr w:type="spellStart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Тимерсянское</w:t>
            </w:r>
            <w:proofErr w:type="spellEnd"/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с/п»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3765,8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3823,6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1,9</w:t>
            </w:r>
          </w:p>
        </w:tc>
      </w:tr>
      <w:tr w:rsidR="00D267E6" w:rsidRPr="00590135" w:rsidTr="00260CE2">
        <w:trPr>
          <w:trHeight w:val="2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widowControl w:val="0"/>
              <w:autoSpaceDE w:val="0"/>
              <w:autoSpaceDN w:val="0"/>
              <w:adjustRightInd w:val="0"/>
              <w:spacing w:after="0"/>
              <w:ind w:right="-5"/>
              <w:jc w:val="both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Консолидированный  бюджет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193829,2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206067,4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12238,3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6" w:rsidRPr="00590135" w:rsidRDefault="00D267E6" w:rsidP="00D267E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90135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675BE7" w:rsidRPr="00590135" w:rsidRDefault="00675BE7" w:rsidP="007F2A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017F9" w:rsidRPr="00590135" w:rsidRDefault="001017F9" w:rsidP="001017F9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590135">
        <w:rPr>
          <w:rFonts w:ascii="PT Astra Serif" w:hAnsi="PT Astra Serif"/>
          <w:sz w:val="28"/>
          <w:szCs w:val="28"/>
        </w:rPr>
        <w:t xml:space="preserve">По итогам 2025 года консолидированный </w:t>
      </w:r>
      <w:r w:rsidRPr="00590135">
        <w:rPr>
          <w:rFonts w:ascii="PT Astra Serif" w:eastAsia="Times New Roman" w:hAnsi="PT Astra Serif"/>
          <w:sz w:val="28"/>
          <w:szCs w:val="28"/>
        </w:rPr>
        <w:t>бюджет муниципального образования «</w:t>
      </w:r>
      <w:proofErr w:type="spellStart"/>
      <w:r w:rsidRPr="00590135">
        <w:rPr>
          <w:rFonts w:ascii="PT Astra Serif" w:eastAsia="Times New Roman" w:hAnsi="PT Astra Serif"/>
          <w:sz w:val="28"/>
          <w:szCs w:val="28"/>
        </w:rPr>
        <w:t>Цильнинский</w:t>
      </w:r>
      <w:proofErr w:type="spellEnd"/>
      <w:r w:rsidRPr="00590135">
        <w:rPr>
          <w:rFonts w:ascii="PT Astra Serif" w:eastAsia="Times New Roman" w:hAnsi="PT Astra Serif"/>
          <w:sz w:val="28"/>
          <w:szCs w:val="28"/>
        </w:rPr>
        <w:t xml:space="preserve"> район» продемонстрировал устойчивый рост: доходная часть составила </w:t>
      </w:r>
      <w:r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10829</w:t>
      </w:r>
      <w:r w:rsidR="007C4FBA"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17,6</w:t>
      </w:r>
      <w:r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7C4FBA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тыс</w:t>
      </w:r>
      <w:r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. руб.</w:t>
      </w:r>
      <w:r w:rsidRPr="00590135">
        <w:rPr>
          <w:rFonts w:ascii="PT Astra Serif" w:eastAsia="Times New Roman" w:hAnsi="PT Astra Serif"/>
          <w:sz w:val="28"/>
          <w:szCs w:val="28"/>
        </w:rPr>
        <w:t xml:space="preserve">, </w:t>
      </w:r>
      <w:r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увеличившись на </w:t>
      </w:r>
      <w:r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13</w:t>
      </w:r>
      <w:r w:rsidRPr="00590135">
        <w:rPr>
          <w:rStyle w:val="mpunct"/>
          <w:rFonts w:ascii="PT Astra Serif" w:hAnsi="PT Astra Serif"/>
          <w:sz w:val="28"/>
          <w:szCs w:val="28"/>
          <w:shd w:val="clear" w:color="auto" w:fill="FFFFFF"/>
        </w:rPr>
        <w:t>,</w:t>
      </w:r>
      <w:r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7</w:t>
      </w:r>
      <w:r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 xml:space="preserve"> % </w:t>
      </w:r>
      <w:r w:rsidR="004E52C1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 xml:space="preserve">или на </w:t>
      </w:r>
      <w:r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130</w:t>
      </w:r>
      <w:r w:rsidRPr="00590135">
        <w:rPr>
          <w:rStyle w:val="mpunct"/>
          <w:rFonts w:ascii="PT Astra Serif" w:hAnsi="PT Astra Serif"/>
          <w:sz w:val="28"/>
          <w:szCs w:val="28"/>
          <w:shd w:val="clear" w:color="auto" w:fill="FFFFFF"/>
        </w:rPr>
        <w:t>,</w:t>
      </w:r>
      <w:r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7</w:t>
      </w:r>
      <w:r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 млн. руб. относительно 2024 года.</w:t>
      </w:r>
    </w:p>
    <w:p w:rsidR="001017F9" w:rsidRPr="00590135" w:rsidRDefault="00E40086" w:rsidP="00E40086">
      <w:pPr>
        <w:ind w:firstLine="708"/>
        <w:contextualSpacing/>
        <w:jc w:val="both"/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</w:pPr>
      <w:r w:rsidRPr="00590135">
        <w:rPr>
          <w:rFonts w:ascii="PT Astra Serif" w:eastAsia="Times New Roman" w:hAnsi="PT Astra Serif"/>
          <w:sz w:val="28"/>
          <w:szCs w:val="28"/>
        </w:rPr>
        <w:t>Налоговые и неналоговые </w:t>
      </w:r>
      <w:r w:rsidR="001017F9" w:rsidRPr="00590135">
        <w:rPr>
          <w:rFonts w:ascii="PT Astra Serif" w:eastAsia="Times New Roman" w:hAnsi="PT Astra Serif"/>
          <w:sz w:val="28"/>
          <w:szCs w:val="28"/>
        </w:rPr>
        <w:t xml:space="preserve">доходы составили </w:t>
      </w:r>
      <w:r w:rsidR="007C4FBA"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206067,4</w:t>
      </w:r>
      <w:r w:rsidR="007C4FBA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 тыс</w:t>
      </w:r>
      <w:r w:rsidR="001017F9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. руб., превысив плановые показатели на </w:t>
      </w:r>
      <w:r w:rsidR="001017F9"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6</w:t>
      </w:r>
      <w:r w:rsidR="001017F9" w:rsidRPr="00590135">
        <w:rPr>
          <w:rStyle w:val="mpunct"/>
          <w:rFonts w:ascii="PT Astra Serif" w:hAnsi="PT Astra Serif"/>
          <w:sz w:val="28"/>
          <w:szCs w:val="28"/>
          <w:shd w:val="clear" w:color="auto" w:fill="FFFFFF"/>
        </w:rPr>
        <w:t>,</w:t>
      </w:r>
      <w:r w:rsidR="001017F9"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3</w:t>
      </w:r>
      <w:r w:rsidR="007C4FBA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% </w:t>
      </w:r>
      <w:r w:rsidR="001017F9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и пе</w:t>
      </w:r>
      <w:r w:rsidR="007C4FBA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рвоначально утверждённый план </w:t>
      </w:r>
      <w:r w:rsidR="001017F9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на </w:t>
      </w:r>
      <w:r w:rsidR="001017F9"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14</w:t>
      </w:r>
      <w:r w:rsidR="001017F9" w:rsidRPr="00590135">
        <w:rPr>
          <w:rStyle w:val="mpunct"/>
          <w:rFonts w:ascii="PT Astra Serif" w:hAnsi="PT Astra Serif"/>
          <w:sz w:val="28"/>
          <w:szCs w:val="28"/>
          <w:shd w:val="clear" w:color="auto" w:fill="FFFFFF"/>
        </w:rPr>
        <w:t>,</w:t>
      </w:r>
      <w:r w:rsidR="001017F9"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8</w:t>
      </w:r>
      <w:r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 %.</w:t>
      </w:r>
      <w:r w:rsidR="001017F9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К уровню аналогичного период</w:t>
      </w:r>
      <w:r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а прошлого года зафиксирован рос</w:t>
      </w:r>
      <w:r w:rsidR="001017F9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т на </w:t>
      </w:r>
      <w:r w:rsidR="001017F9"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12</w:t>
      </w:r>
      <w:r w:rsidR="001017F9" w:rsidRPr="00590135">
        <w:rPr>
          <w:rStyle w:val="mpunct"/>
          <w:rFonts w:ascii="PT Astra Serif" w:hAnsi="PT Astra Serif"/>
          <w:sz w:val="28"/>
          <w:szCs w:val="28"/>
          <w:shd w:val="clear" w:color="auto" w:fill="FFFFFF"/>
        </w:rPr>
        <w:t>,</w:t>
      </w:r>
      <w:r w:rsidR="001017F9"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9</w:t>
      </w:r>
      <w:r w:rsidR="001017F9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 % (</w:t>
      </w:r>
      <w:r w:rsidR="001017F9"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+23</w:t>
      </w:r>
      <w:r w:rsidR="001017F9" w:rsidRPr="00590135">
        <w:rPr>
          <w:rStyle w:val="mpunct"/>
          <w:rFonts w:ascii="PT Astra Serif" w:hAnsi="PT Astra Serif"/>
          <w:sz w:val="28"/>
          <w:szCs w:val="28"/>
          <w:shd w:val="clear" w:color="auto" w:fill="FFFFFF"/>
        </w:rPr>
        <w:t>,</w:t>
      </w:r>
      <w:r w:rsidR="001017F9" w:rsidRPr="00590135">
        <w:rPr>
          <w:rStyle w:val="mord"/>
          <w:rFonts w:ascii="PT Astra Serif" w:hAnsi="PT Astra Serif"/>
          <w:sz w:val="28"/>
          <w:szCs w:val="28"/>
          <w:shd w:val="clear" w:color="auto" w:fill="FFFFFF"/>
        </w:rPr>
        <w:t>5</w:t>
      </w:r>
      <w:r w:rsidR="001017F9" w:rsidRPr="00590135">
        <w:rPr>
          <w:rStyle w:val="markdown-word"/>
          <w:rFonts w:ascii="PT Astra Serif" w:hAnsi="PT Astra Serif" w:cs="Arial"/>
          <w:sz w:val="28"/>
          <w:szCs w:val="28"/>
          <w:shd w:val="clear" w:color="auto" w:fill="FFFFFF"/>
        </w:rPr>
        <w:t> млн. руб.).</w:t>
      </w:r>
    </w:p>
    <w:p w:rsidR="001017F9" w:rsidRPr="00590135" w:rsidRDefault="001017F9" w:rsidP="00675BE7">
      <w:pPr>
        <w:spacing w:after="0" w:line="240" w:lineRule="auto"/>
        <w:ind w:firstLine="709"/>
        <w:jc w:val="both"/>
        <w:rPr>
          <w:rStyle w:val="FontStyle23"/>
          <w:rFonts w:ascii="PT Astra Serif" w:hAnsi="PT Astra Serif"/>
          <w:sz w:val="28"/>
          <w:szCs w:val="24"/>
        </w:rPr>
      </w:pPr>
    </w:p>
    <w:p w:rsidR="00425C5E" w:rsidRPr="00590135" w:rsidRDefault="00425C5E" w:rsidP="00425C5E">
      <w:pPr>
        <w:spacing w:after="0" w:line="240" w:lineRule="auto"/>
        <w:ind w:firstLine="993"/>
        <w:jc w:val="center"/>
        <w:rPr>
          <w:rFonts w:ascii="PT Astra Serif" w:eastAsia="Times New Roman" w:hAnsi="PT Astra Serif" w:cs="Times New Roman"/>
          <w:b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b/>
          <w:sz w:val="28"/>
          <w:szCs w:val="24"/>
        </w:rPr>
        <w:t>Расходная часть бюджета</w:t>
      </w:r>
    </w:p>
    <w:p w:rsidR="00425C5E" w:rsidRPr="00590135" w:rsidRDefault="00425C5E" w:rsidP="00425C5E">
      <w:pPr>
        <w:spacing w:after="0" w:line="240" w:lineRule="auto"/>
        <w:ind w:firstLine="993"/>
        <w:jc w:val="center"/>
        <w:rPr>
          <w:rFonts w:ascii="PT Astra Serif" w:eastAsia="Times New Roman" w:hAnsi="PT Astra Serif" w:cs="Times New Roman"/>
          <w:b/>
          <w:sz w:val="28"/>
          <w:szCs w:val="24"/>
        </w:rPr>
      </w:pPr>
    </w:p>
    <w:p w:rsidR="00425C5E" w:rsidRPr="00590135" w:rsidRDefault="00425C5E" w:rsidP="005E34A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Расходы консолидированного бюджета муниципального образования «Цильнинский район» на </w:t>
      </w:r>
      <w:r w:rsidR="001F78F9" w:rsidRPr="00590135">
        <w:rPr>
          <w:rFonts w:ascii="PT Astra Serif" w:eastAsia="Times New Roman" w:hAnsi="PT Astra Serif" w:cs="Times New Roman"/>
          <w:sz w:val="28"/>
          <w:szCs w:val="24"/>
        </w:rPr>
        <w:t>202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>5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год утверждены в сумме 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 xml:space="preserve">1094347,2 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>тыс.руб., по МО «Цильнинский</w:t>
      </w:r>
      <w:r w:rsidR="001F78F9" w:rsidRPr="00590135">
        <w:rPr>
          <w:rFonts w:ascii="PT Astra Serif" w:eastAsia="Times New Roman" w:hAnsi="PT Astra Serif" w:cs="Times New Roman"/>
          <w:sz w:val="28"/>
          <w:szCs w:val="24"/>
        </w:rPr>
        <w:t xml:space="preserve"> район» 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>–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 xml:space="preserve"> 1012692,0 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тыс.руб., по поселениям Цильнинского района – 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>230315</w:t>
      </w:r>
      <w:r w:rsidR="001F78F9" w:rsidRPr="00590135">
        <w:rPr>
          <w:rFonts w:ascii="PT Astra Serif" w:eastAsia="Times New Roman" w:hAnsi="PT Astra Serif" w:cs="Times New Roman"/>
          <w:sz w:val="28"/>
          <w:szCs w:val="24"/>
        </w:rPr>
        <w:t xml:space="preserve">,3 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>тыс.руб.</w:t>
      </w:r>
    </w:p>
    <w:p w:rsidR="00425C5E" w:rsidRPr="00590135" w:rsidRDefault="00425C5E" w:rsidP="007A6DD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Фактические расходы за </w:t>
      </w:r>
      <w:r w:rsidR="00E2707C" w:rsidRPr="00590135">
        <w:rPr>
          <w:rFonts w:ascii="PT Astra Serif" w:eastAsia="Times New Roman" w:hAnsi="PT Astra Serif" w:cs="Times New Roman"/>
          <w:sz w:val="28"/>
          <w:szCs w:val="24"/>
        </w:rPr>
        <w:t>202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>5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год составили по консолидированному бюджету муниципального образования «Цильнинский район» в сумме 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>1072504,3</w:t>
      </w:r>
      <w:r w:rsidR="00B015A5" w:rsidRPr="00590135">
        <w:rPr>
          <w:rFonts w:ascii="PT Astra Serif" w:eastAsia="Times New Roman" w:hAnsi="PT Astra Serif" w:cs="Times New Roman"/>
          <w:sz w:val="28"/>
          <w:szCs w:val="24"/>
        </w:rPr>
        <w:t>тыс.руб. (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98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%), по МО «Цильнинский район» 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>993995,6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>тыс.руб.(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>98,2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%), по поселениям Цильнинского района – 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>226105,2</w:t>
      </w:r>
      <w:r w:rsidR="00300696" w:rsidRPr="00590135">
        <w:rPr>
          <w:rFonts w:ascii="PT Astra Serif" w:eastAsia="Times New Roman" w:hAnsi="PT Astra Serif" w:cs="Times New Roman"/>
          <w:sz w:val="28"/>
          <w:szCs w:val="24"/>
        </w:rPr>
        <w:t xml:space="preserve">тыс. руб. 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>(</w:t>
      </w:r>
      <w:r w:rsidR="00156752" w:rsidRPr="00590135">
        <w:rPr>
          <w:rFonts w:ascii="PT Astra Serif" w:eastAsia="Times New Roman" w:hAnsi="PT Astra Serif" w:cs="Times New Roman"/>
          <w:sz w:val="28"/>
          <w:szCs w:val="24"/>
        </w:rPr>
        <w:t>98,2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>%).</w:t>
      </w:r>
    </w:p>
    <w:p w:rsidR="00425C5E" w:rsidRPr="00590135" w:rsidRDefault="00425C5E" w:rsidP="007A6DD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Дефицит консолидированного бюджета МО «Цильнинский район» на </w:t>
      </w:r>
      <w:r w:rsidR="00E2707C" w:rsidRPr="00590135">
        <w:rPr>
          <w:rFonts w:ascii="PT Astra Serif" w:eastAsia="Times New Roman" w:hAnsi="PT Astra Serif" w:cs="Times New Roman"/>
          <w:sz w:val="28"/>
          <w:szCs w:val="24"/>
        </w:rPr>
        <w:t>202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5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год утвержден в сумме 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21952,7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тыс.руб., </w:t>
      </w:r>
      <w:r w:rsidR="001C38CB" w:rsidRPr="00590135">
        <w:rPr>
          <w:rFonts w:ascii="PT Astra Serif" w:eastAsia="Times New Roman" w:hAnsi="PT Astra Serif" w:cs="Times New Roman"/>
          <w:sz w:val="28"/>
          <w:szCs w:val="24"/>
        </w:rPr>
        <w:t>по МО «Цильнинский район» –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19162,9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тыс.руб., по поселениям Цильнинского района – 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2789,8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>тыс.руб.</w:t>
      </w:r>
    </w:p>
    <w:p w:rsidR="00425C5E" w:rsidRPr="00590135" w:rsidRDefault="00425C5E" w:rsidP="007A6DD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Фактически консолидированн</w:t>
      </w:r>
      <w:r w:rsidR="001C38CB" w:rsidRPr="00590135">
        <w:rPr>
          <w:rFonts w:ascii="PT Astra Serif" w:eastAsia="Times New Roman" w:hAnsi="PT Astra Serif" w:cs="Times New Roman"/>
          <w:sz w:val="28"/>
          <w:szCs w:val="24"/>
        </w:rPr>
        <w:t xml:space="preserve">ый 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бюджет МО «Цильнинский район» </w:t>
      </w:r>
      <w:r w:rsidR="001C38CB" w:rsidRPr="00590135">
        <w:rPr>
          <w:rFonts w:ascii="PT Astra Serif" w:eastAsia="Times New Roman" w:hAnsi="PT Astra Serif" w:cs="Times New Roman"/>
          <w:sz w:val="28"/>
          <w:szCs w:val="24"/>
        </w:rPr>
        <w:t>з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а </w:t>
      </w:r>
      <w:r w:rsidR="00E2707C" w:rsidRPr="00590135">
        <w:rPr>
          <w:rFonts w:ascii="PT Astra Serif" w:eastAsia="Times New Roman" w:hAnsi="PT Astra Serif" w:cs="Times New Roman"/>
          <w:sz w:val="28"/>
          <w:szCs w:val="24"/>
        </w:rPr>
        <w:t>202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5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год </w:t>
      </w:r>
      <w:r w:rsidR="001C38CB" w:rsidRPr="00590135">
        <w:rPr>
          <w:rFonts w:ascii="PT Astra Serif" w:eastAsia="Times New Roman" w:hAnsi="PT Astra Serif" w:cs="Times New Roman"/>
          <w:sz w:val="28"/>
          <w:szCs w:val="24"/>
        </w:rPr>
        <w:t xml:space="preserve">исполнен с 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про</w:t>
      </w:r>
      <w:r w:rsidR="006275CD" w:rsidRPr="00590135">
        <w:rPr>
          <w:rFonts w:ascii="PT Astra Serif" w:eastAsia="Times New Roman" w:hAnsi="PT Astra Serif" w:cs="Times New Roman"/>
          <w:sz w:val="28"/>
          <w:szCs w:val="24"/>
        </w:rPr>
        <w:t>ф</w:t>
      </w:r>
      <w:r w:rsidR="001C38CB" w:rsidRPr="00590135">
        <w:rPr>
          <w:rFonts w:ascii="PT Astra Serif" w:eastAsia="Times New Roman" w:hAnsi="PT Astra Serif" w:cs="Times New Roman"/>
          <w:sz w:val="28"/>
          <w:szCs w:val="24"/>
        </w:rPr>
        <w:t xml:space="preserve">ицитом 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в сумме 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10413,3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тыс.руб., по МО </w:t>
      </w:r>
      <w:r w:rsidR="00265FD4" w:rsidRPr="00590135">
        <w:rPr>
          <w:rFonts w:ascii="PT Astra Serif" w:eastAsia="Times New Roman" w:hAnsi="PT Astra Serif" w:cs="Times New Roman"/>
          <w:sz w:val="28"/>
          <w:szCs w:val="24"/>
        </w:rPr>
        <w:t xml:space="preserve">«Цильнинский район» </w:t>
      </w:r>
      <w:r w:rsidR="006275CD" w:rsidRPr="00590135">
        <w:rPr>
          <w:rFonts w:ascii="PT Astra Serif" w:eastAsia="Times New Roman" w:hAnsi="PT Astra Serif" w:cs="Times New Roman"/>
          <w:sz w:val="28"/>
          <w:szCs w:val="24"/>
        </w:rPr>
        <w:t xml:space="preserve">с 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про</w:t>
      </w:r>
      <w:r w:rsidR="006275CD" w:rsidRPr="00590135">
        <w:rPr>
          <w:rFonts w:ascii="PT Astra Serif" w:eastAsia="Times New Roman" w:hAnsi="PT Astra Serif" w:cs="Times New Roman"/>
          <w:sz w:val="28"/>
          <w:szCs w:val="24"/>
        </w:rPr>
        <w:t xml:space="preserve">фицитом 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9374,9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тыс.руб., по поселениям Цильнинского района </w:t>
      </w:r>
      <w:r w:rsidR="006275CD" w:rsidRPr="00590135">
        <w:rPr>
          <w:rFonts w:ascii="PT Astra Serif" w:eastAsia="Times New Roman" w:hAnsi="PT Astra Serif" w:cs="Times New Roman"/>
          <w:sz w:val="28"/>
          <w:szCs w:val="24"/>
        </w:rPr>
        <w:t xml:space="preserve">с 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про</w:t>
      </w:r>
      <w:r w:rsidR="006275CD" w:rsidRPr="00590135">
        <w:rPr>
          <w:rFonts w:ascii="PT Astra Serif" w:eastAsia="Times New Roman" w:hAnsi="PT Astra Serif" w:cs="Times New Roman"/>
          <w:sz w:val="28"/>
          <w:szCs w:val="24"/>
        </w:rPr>
        <w:t xml:space="preserve">фицитом </w:t>
      </w:r>
      <w:r w:rsidR="006C37F0" w:rsidRPr="00590135">
        <w:rPr>
          <w:rFonts w:ascii="PT Astra Serif" w:eastAsia="Times New Roman" w:hAnsi="PT Astra Serif" w:cs="Times New Roman"/>
          <w:sz w:val="28"/>
          <w:szCs w:val="24"/>
        </w:rPr>
        <w:t>4038,3</w:t>
      </w:r>
      <w:r w:rsidR="001C38CB" w:rsidRPr="00590135">
        <w:rPr>
          <w:rFonts w:ascii="PT Astra Serif" w:eastAsia="Times New Roman" w:hAnsi="PT Astra Serif" w:cs="Times New Roman"/>
          <w:sz w:val="28"/>
          <w:szCs w:val="24"/>
        </w:rPr>
        <w:t>тыс.руб.</w:t>
      </w:r>
    </w:p>
    <w:p w:rsidR="004F06BD" w:rsidRPr="00590135" w:rsidRDefault="004F06BD" w:rsidP="00425C5E">
      <w:pPr>
        <w:spacing w:after="0" w:line="240" w:lineRule="auto"/>
        <w:ind w:firstLine="993"/>
        <w:jc w:val="both"/>
        <w:rPr>
          <w:rFonts w:ascii="PT Astra Serif" w:eastAsia="Times New Roman" w:hAnsi="PT Astra Serif" w:cs="Times New Roman"/>
          <w:sz w:val="28"/>
          <w:szCs w:val="24"/>
        </w:rPr>
      </w:pPr>
    </w:p>
    <w:p w:rsidR="00425C5E" w:rsidRPr="00590135" w:rsidRDefault="00425C5E" w:rsidP="00425C5E">
      <w:pPr>
        <w:spacing w:after="0" w:line="240" w:lineRule="auto"/>
        <w:ind w:firstLine="993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Исполнение бюджета по отраслям бюджетной классификации составил</w:t>
      </w:r>
      <w:r w:rsidR="004F06BD" w:rsidRPr="00590135">
        <w:rPr>
          <w:rFonts w:ascii="PT Astra Serif" w:eastAsia="Times New Roman" w:hAnsi="PT Astra Serif" w:cs="Times New Roman"/>
          <w:sz w:val="28"/>
          <w:szCs w:val="24"/>
        </w:rPr>
        <w:t>о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>:</w:t>
      </w:r>
    </w:p>
    <w:p w:rsidR="00425C5E" w:rsidRPr="00590135" w:rsidRDefault="00425C5E" w:rsidP="00425C5E">
      <w:pPr>
        <w:spacing w:after="0" w:line="240" w:lineRule="auto"/>
        <w:ind w:firstLine="573"/>
        <w:jc w:val="right"/>
        <w:rPr>
          <w:rFonts w:ascii="PT Astra Serif" w:hAnsi="PT Astra Serif" w:cs="Times New Roman"/>
          <w:sz w:val="24"/>
          <w:szCs w:val="24"/>
        </w:rPr>
      </w:pPr>
      <w:r w:rsidRPr="00590135">
        <w:rPr>
          <w:rFonts w:ascii="PT Astra Serif" w:hAnsi="PT Astra Serif" w:cs="Times New Roman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1514"/>
        <w:gridCol w:w="1514"/>
        <w:gridCol w:w="1307"/>
        <w:gridCol w:w="1300"/>
      </w:tblGrid>
      <w:tr w:rsidR="0003571D" w:rsidRPr="00590135" w:rsidTr="006C37F0">
        <w:trPr>
          <w:trHeight w:val="710"/>
        </w:trPr>
        <w:tc>
          <w:tcPr>
            <w:tcW w:w="2056" w:type="pct"/>
            <w:shd w:val="clear" w:color="auto" w:fill="auto"/>
            <w:vAlign w:val="center"/>
            <w:hideMark/>
          </w:tcPr>
          <w:p w:rsidR="0003571D" w:rsidRPr="00590135" w:rsidRDefault="0003571D" w:rsidP="00E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03571D" w:rsidRPr="00590135" w:rsidRDefault="0003571D" w:rsidP="00E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 xml:space="preserve">план            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03571D" w:rsidRPr="00590135" w:rsidRDefault="0003571D" w:rsidP="00E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 xml:space="preserve">факт             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03571D" w:rsidRPr="00590135" w:rsidRDefault="0003571D" w:rsidP="00E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3571D" w:rsidRPr="00590135" w:rsidRDefault="0003571D" w:rsidP="00E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Доля</w:t>
            </w:r>
          </w:p>
          <w:p w:rsidR="0003571D" w:rsidRPr="00590135" w:rsidRDefault="0003571D" w:rsidP="00E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90135">
              <w:rPr>
                <w:rFonts w:ascii="PT Astra Serif" w:hAnsi="PT Astra Serif" w:cs="Times New Roman"/>
                <w:sz w:val="20"/>
                <w:szCs w:val="20"/>
              </w:rPr>
              <w:t>в общих расходах, %</w:t>
            </w:r>
          </w:p>
        </w:tc>
      </w:tr>
      <w:tr w:rsidR="006C37F0" w:rsidRPr="00590135" w:rsidTr="006C37F0">
        <w:trPr>
          <w:trHeight w:val="240"/>
        </w:trPr>
        <w:tc>
          <w:tcPr>
            <w:tcW w:w="2056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140 400,5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136 605,6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97,3%</w:t>
            </w:r>
          </w:p>
        </w:tc>
        <w:tc>
          <w:tcPr>
            <w:tcW w:w="679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12,7%</w:t>
            </w:r>
          </w:p>
        </w:tc>
      </w:tr>
      <w:tr w:rsidR="006C37F0" w:rsidRPr="00590135" w:rsidTr="006C37F0">
        <w:trPr>
          <w:trHeight w:val="240"/>
        </w:trPr>
        <w:tc>
          <w:tcPr>
            <w:tcW w:w="2056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Национальная оборона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1 921,0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1 852,3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96,4%</w:t>
            </w:r>
          </w:p>
        </w:tc>
        <w:tc>
          <w:tcPr>
            <w:tcW w:w="679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0,2%</w:t>
            </w:r>
          </w:p>
        </w:tc>
      </w:tr>
      <w:tr w:rsidR="006C37F0" w:rsidRPr="00590135" w:rsidTr="006C37F0">
        <w:trPr>
          <w:trHeight w:val="240"/>
        </w:trPr>
        <w:tc>
          <w:tcPr>
            <w:tcW w:w="2056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7 805,7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7 742,0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99,2%</w:t>
            </w:r>
          </w:p>
        </w:tc>
        <w:tc>
          <w:tcPr>
            <w:tcW w:w="679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0,7%</w:t>
            </w:r>
          </w:p>
        </w:tc>
      </w:tr>
      <w:tr w:rsidR="006C37F0" w:rsidRPr="00590135" w:rsidTr="006C37F0">
        <w:trPr>
          <w:trHeight w:val="240"/>
        </w:trPr>
        <w:tc>
          <w:tcPr>
            <w:tcW w:w="2056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131 219,6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125 387,3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95,6%</w:t>
            </w:r>
          </w:p>
        </w:tc>
        <w:tc>
          <w:tcPr>
            <w:tcW w:w="679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11,7%</w:t>
            </w:r>
          </w:p>
        </w:tc>
      </w:tr>
      <w:tr w:rsidR="006C37F0" w:rsidRPr="00590135" w:rsidTr="006C37F0">
        <w:trPr>
          <w:trHeight w:val="240"/>
        </w:trPr>
        <w:tc>
          <w:tcPr>
            <w:tcW w:w="2056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35 831,0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34 762,2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97,0%</w:t>
            </w:r>
          </w:p>
        </w:tc>
        <w:tc>
          <w:tcPr>
            <w:tcW w:w="679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3,2%</w:t>
            </w:r>
          </w:p>
        </w:tc>
      </w:tr>
      <w:tr w:rsidR="006C37F0" w:rsidRPr="00590135" w:rsidTr="006C37F0">
        <w:trPr>
          <w:trHeight w:val="240"/>
        </w:trPr>
        <w:tc>
          <w:tcPr>
            <w:tcW w:w="2056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Образование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677 486,8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669 405,1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98,8%</w:t>
            </w:r>
          </w:p>
        </w:tc>
        <w:tc>
          <w:tcPr>
            <w:tcW w:w="679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62,4%</w:t>
            </w:r>
          </w:p>
        </w:tc>
      </w:tr>
      <w:tr w:rsidR="006C37F0" w:rsidRPr="00590135" w:rsidTr="006C37F0">
        <w:trPr>
          <w:trHeight w:val="240"/>
        </w:trPr>
        <w:tc>
          <w:tcPr>
            <w:tcW w:w="2056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54 021,0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52 915,5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98,0%</w:t>
            </w:r>
          </w:p>
        </w:tc>
        <w:tc>
          <w:tcPr>
            <w:tcW w:w="679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4,9%</w:t>
            </w:r>
          </w:p>
        </w:tc>
      </w:tr>
      <w:tr w:rsidR="006C37F0" w:rsidRPr="00590135" w:rsidTr="006C37F0">
        <w:trPr>
          <w:trHeight w:val="240"/>
        </w:trPr>
        <w:tc>
          <w:tcPr>
            <w:tcW w:w="2056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Социальная политика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40 556,5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38 844,4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95,8%</w:t>
            </w:r>
          </w:p>
        </w:tc>
        <w:tc>
          <w:tcPr>
            <w:tcW w:w="679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3,6%</w:t>
            </w:r>
          </w:p>
        </w:tc>
      </w:tr>
      <w:tr w:rsidR="006C37F0" w:rsidRPr="00590135" w:rsidTr="006C37F0">
        <w:trPr>
          <w:trHeight w:val="240"/>
        </w:trPr>
        <w:tc>
          <w:tcPr>
            <w:tcW w:w="2056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358,2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356,5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99,5%</w:t>
            </w:r>
          </w:p>
        </w:tc>
        <w:tc>
          <w:tcPr>
            <w:tcW w:w="679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0,0%</w:t>
            </w:r>
          </w:p>
        </w:tc>
      </w:tr>
      <w:tr w:rsidR="006C37F0" w:rsidRPr="00590135" w:rsidTr="006C37F0">
        <w:trPr>
          <w:trHeight w:val="240"/>
        </w:trPr>
        <w:tc>
          <w:tcPr>
            <w:tcW w:w="2056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4 747,0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4 633,6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97,6%</w:t>
            </w:r>
          </w:p>
        </w:tc>
        <w:tc>
          <w:tcPr>
            <w:tcW w:w="679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sz w:val="24"/>
                <w:szCs w:val="24"/>
              </w:rPr>
              <w:t>0,4%</w:t>
            </w:r>
          </w:p>
        </w:tc>
      </w:tr>
      <w:tr w:rsidR="006C37F0" w:rsidRPr="00590135" w:rsidTr="006C37F0">
        <w:trPr>
          <w:trHeight w:val="240"/>
        </w:trPr>
        <w:tc>
          <w:tcPr>
            <w:tcW w:w="2056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1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b/>
                <w:sz w:val="24"/>
                <w:szCs w:val="24"/>
              </w:rPr>
              <w:t>1 094 347,2</w:t>
            </w:r>
          </w:p>
        </w:tc>
        <w:tc>
          <w:tcPr>
            <w:tcW w:w="791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b/>
                <w:sz w:val="24"/>
                <w:szCs w:val="24"/>
              </w:rPr>
              <w:t>1 072 504,3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590135">
              <w:rPr>
                <w:rFonts w:ascii="PT Astra Serif" w:hAnsi="PT Astra Serif" w:cs="Arial CYR"/>
                <w:b/>
                <w:sz w:val="24"/>
                <w:szCs w:val="24"/>
              </w:rPr>
              <w:t>98,0%</w:t>
            </w:r>
          </w:p>
        </w:tc>
        <w:tc>
          <w:tcPr>
            <w:tcW w:w="679" w:type="pct"/>
            <w:shd w:val="clear" w:color="auto" w:fill="auto"/>
            <w:vAlign w:val="bottom"/>
            <w:hideMark/>
          </w:tcPr>
          <w:p w:rsidR="006C37F0" w:rsidRPr="00590135" w:rsidRDefault="006C37F0" w:rsidP="006C37F0">
            <w:pPr>
              <w:spacing w:after="0" w:line="240" w:lineRule="auto"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</w:tr>
    </w:tbl>
    <w:p w:rsidR="00425C5E" w:rsidRPr="00590135" w:rsidRDefault="00425C5E" w:rsidP="00425C5E">
      <w:pPr>
        <w:spacing w:after="0" w:line="240" w:lineRule="auto"/>
        <w:ind w:firstLine="993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6016B" w:rsidRPr="00590135" w:rsidRDefault="00C6016B" w:rsidP="00C6016B">
      <w:pPr>
        <w:ind w:firstLine="709"/>
        <w:jc w:val="both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hAnsi="PT Astra Serif" w:cs="Times New Roman"/>
          <w:sz w:val="28"/>
          <w:szCs w:val="24"/>
        </w:rPr>
        <w:t>Расходы бюджета МО «</w:t>
      </w:r>
      <w:proofErr w:type="spellStart"/>
      <w:r w:rsidRPr="00590135">
        <w:rPr>
          <w:rFonts w:ascii="PT Astra Serif" w:hAnsi="PT Astra Serif" w:cs="Times New Roman"/>
          <w:sz w:val="28"/>
          <w:szCs w:val="24"/>
        </w:rPr>
        <w:t>Цильнинскийрайон</w:t>
      </w:r>
      <w:proofErr w:type="spellEnd"/>
      <w:r w:rsidRPr="00590135">
        <w:rPr>
          <w:rFonts w:ascii="PT Astra Serif" w:hAnsi="PT Astra Serif" w:cs="Times New Roman"/>
          <w:sz w:val="28"/>
          <w:szCs w:val="24"/>
        </w:rPr>
        <w:t xml:space="preserve">»  осуществлялись в рамках 14 муниципальных программ и составили </w:t>
      </w:r>
      <w:r w:rsidRPr="00590135">
        <w:rPr>
          <w:rFonts w:ascii="PT Astra Serif" w:hAnsi="PT Astra Serif" w:cs="Times New Roman"/>
          <w:bCs/>
          <w:i/>
          <w:iCs/>
          <w:sz w:val="28"/>
          <w:szCs w:val="24"/>
        </w:rPr>
        <w:t xml:space="preserve">993 665,7 </w:t>
      </w:r>
      <w:r w:rsidRPr="00590135">
        <w:rPr>
          <w:rFonts w:ascii="PT Astra Serif" w:hAnsi="PT Astra Serif" w:cs="Times New Roman"/>
          <w:sz w:val="28"/>
          <w:szCs w:val="24"/>
        </w:rPr>
        <w:t>тыс. рублей или 99,97% от общего объёма расходов:</w:t>
      </w:r>
    </w:p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3672"/>
        <w:gridCol w:w="1307"/>
        <w:gridCol w:w="1308"/>
        <w:gridCol w:w="1308"/>
        <w:gridCol w:w="1308"/>
      </w:tblGrid>
      <w:tr w:rsidR="00C6016B" w:rsidRPr="00590135" w:rsidTr="007B6755">
        <w:trPr>
          <w:trHeight w:val="765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013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% исполнения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Отклонение факта от плана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6B" w:rsidRPr="00590135" w:rsidRDefault="00C6016B" w:rsidP="00C6016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  <w:t>1 012 270,1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  <w:t>993 665,7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  <w:t>98,2%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b/>
                <w:bCs/>
                <w:color w:val="000000"/>
                <w:sz w:val="24"/>
                <w:szCs w:val="24"/>
              </w:rPr>
              <w:t>18 604,4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Муниципальная программа "Развитие и м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одернизация образования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680 975,2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672 935,4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98,8%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8 039,8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Муниципальная программа "Развитие культуры, туризма и сохранени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е объектов культурного наследия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38 708,5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38 014,3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98,2%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694,3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Муниципальная программа "Развитие молодежной политики и о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беспечение жильем молодых семей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500,9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500,9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0,0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"Социальная поддержка населения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34 386,3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32 693,8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95,1%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1 692,5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Муниципальная программа "Развитие физической культуры и спорта, форм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ирование здорового образа жизни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251,3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99,3%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1,7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Муниципальная программа "Раз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витие муниципального управления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80 777,6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79 773,7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98,8%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1 003,9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 xml:space="preserve">Муниципальная программа "Развитие жилищно-коммунального хозяйства и повышение 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энергетической эффективности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0,0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Муниципальная программа "Упра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вление муниципальными финансами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32 725,8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31 197,6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95,3%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1 528,2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Муниципальная программа "Обеспечение правопорядка и безопасности жизнедеятельности на террит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ории муниципального образования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253,3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81,9%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56,0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 xml:space="preserve">Муниципальная программа "Развитие отдельных направлений градостроительной деятельности и управления 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муниципальной собственностью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9 366,2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9 176,2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98,0%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190,0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Муниципальная программа "Гражданское общество и национ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альная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784,0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758,6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96,8%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25,4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Муниципальная программа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 xml:space="preserve"> "Развитие транспортной системы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124 443,4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119 264,4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95,8%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5 179,0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Муниципальная программа "Ра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звитие информационного общества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4 747,0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4 633,6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97,6%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113,3</w:t>
            </w:r>
          </w:p>
        </w:tc>
      </w:tr>
      <w:tr w:rsidR="00C6016B" w:rsidRPr="00590135" w:rsidTr="007B6755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C6016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Муниципальная программа "Развитие агропромышленного комплекса и сельских территорий и регулирование рынков сельскохозяйственной пр</w:t>
            </w:r>
            <w:r w:rsidR="007B6755"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одукции, сырья и продовольствия</w:t>
            </w: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693,1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612,8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88,4%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16B" w:rsidRPr="00590135" w:rsidRDefault="00C6016B" w:rsidP="007B6755">
            <w:pPr>
              <w:spacing w:after="0" w:line="240" w:lineRule="auto"/>
              <w:ind w:hanging="85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590135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80,2</w:t>
            </w:r>
          </w:p>
        </w:tc>
      </w:tr>
    </w:tbl>
    <w:p w:rsidR="00C6016B" w:rsidRPr="00590135" w:rsidRDefault="00C6016B" w:rsidP="007A6DD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</w:p>
    <w:p w:rsidR="00B13892" w:rsidRPr="00590135" w:rsidRDefault="00B13892" w:rsidP="008A44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Исполнение бюджета муниципального образования «Цильнинский район» осуществляется  финансовым управлением администрации муниципального образования «Цильнинский район» в автоматизированной системе «</w:t>
      </w:r>
      <w:r w:rsidR="00440B42" w:rsidRPr="00590135">
        <w:rPr>
          <w:rFonts w:ascii="PT Astra Serif" w:eastAsia="Times New Roman" w:hAnsi="PT Astra Serif" w:cs="Times New Roman"/>
          <w:sz w:val="28"/>
          <w:szCs w:val="24"/>
        </w:rPr>
        <w:t>АЦК-Финансы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». Для осуществления операций со средствами бюджета  муниципального образования «Цильнинский район» открыто в финансовом управлении </w:t>
      </w:r>
      <w:r w:rsidR="00FE7680" w:rsidRPr="00590135">
        <w:rPr>
          <w:rFonts w:ascii="PT Astra Serif" w:eastAsia="Times New Roman" w:hAnsi="PT Astra Serif" w:cs="Times New Roman"/>
          <w:sz w:val="28"/>
          <w:szCs w:val="24"/>
        </w:rPr>
        <w:t>48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лицевых счетов муниципальным учреждениям – получателям бюджетных средств.</w:t>
      </w:r>
    </w:p>
    <w:p w:rsidR="00B13892" w:rsidRPr="00590135" w:rsidRDefault="00B13892" w:rsidP="008A44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За </w:t>
      </w:r>
      <w:r w:rsidR="00634E71" w:rsidRPr="00590135">
        <w:rPr>
          <w:rFonts w:ascii="PT Astra Serif" w:eastAsia="Times New Roman" w:hAnsi="PT Astra Serif" w:cs="Times New Roman"/>
          <w:sz w:val="28"/>
          <w:szCs w:val="24"/>
        </w:rPr>
        <w:t>2025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год сформи</w:t>
      </w:r>
      <w:r w:rsidR="00680E73" w:rsidRPr="00590135">
        <w:rPr>
          <w:rFonts w:ascii="PT Astra Serif" w:eastAsia="Times New Roman" w:hAnsi="PT Astra Serif" w:cs="Times New Roman"/>
          <w:sz w:val="28"/>
          <w:szCs w:val="24"/>
        </w:rPr>
        <w:t xml:space="preserve">ровано и отправлено </w:t>
      </w:r>
      <w:r w:rsidR="00634E71" w:rsidRPr="00590135">
        <w:rPr>
          <w:rFonts w:ascii="PT Astra Serif" w:eastAsia="Times New Roman" w:hAnsi="PT Astra Serif" w:cs="Times New Roman"/>
          <w:sz w:val="28"/>
          <w:szCs w:val="24"/>
        </w:rPr>
        <w:t>32163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плат</w:t>
      </w:r>
      <w:r w:rsidR="00680E73" w:rsidRPr="00590135">
        <w:rPr>
          <w:rFonts w:ascii="PT Astra Serif" w:eastAsia="Times New Roman" w:hAnsi="PT Astra Serif" w:cs="Times New Roman"/>
          <w:sz w:val="28"/>
          <w:szCs w:val="24"/>
        </w:rPr>
        <w:t xml:space="preserve">ежных поручений на общую сумму </w:t>
      </w:r>
      <w:r w:rsidR="00AE0AEB" w:rsidRPr="00590135">
        <w:rPr>
          <w:rFonts w:ascii="PT Astra Serif" w:eastAsia="Times New Roman" w:hAnsi="PT Astra Serif" w:cs="Times New Roman"/>
          <w:sz w:val="28"/>
          <w:szCs w:val="24"/>
        </w:rPr>
        <w:t>1</w:t>
      </w:r>
      <w:r w:rsidR="00634E71" w:rsidRPr="00590135">
        <w:rPr>
          <w:rFonts w:ascii="PT Astra Serif" w:eastAsia="Times New Roman" w:hAnsi="PT Astra Serif" w:cs="Times New Roman"/>
          <w:sz w:val="28"/>
          <w:szCs w:val="24"/>
        </w:rPr>
        <w:t>701341439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руб. </w:t>
      </w:r>
      <w:r w:rsidR="00634E71" w:rsidRPr="00590135">
        <w:rPr>
          <w:rFonts w:ascii="PT Astra Serif" w:eastAsia="Times New Roman" w:hAnsi="PT Astra Serif" w:cs="Times New Roman"/>
          <w:sz w:val="28"/>
          <w:szCs w:val="24"/>
        </w:rPr>
        <w:t>09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>коп.,</w:t>
      </w:r>
      <w:r w:rsidR="00D33063" w:rsidRPr="00590135">
        <w:rPr>
          <w:rFonts w:ascii="PT Astra Serif" w:eastAsia="Times New Roman" w:hAnsi="PT Astra Serif" w:cs="Times New Roman"/>
          <w:sz w:val="28"/>
          <w:szCs w:val="24"/>
        </w:rPr>
        <w:t xml:space="preserve"> 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>в среднем 1</w:t>
      </w:r>
      <w:r w:rsidR="00634E71" w:rsidRPr="00590135">
        <w:rPr>
          <w:rFonts w:ascii="PT Astra Serif" w:eastAsia="Times New Roman" w:hAnsi="PT Astra Serif" w:cs="Times New Roman"/>
          <w:sz w:val="28"/>
          <w:szCs w:val="24"/>
        </w:rPr>
        <w:t>30</w:t>
      </w:r>
      <w:r w:rsidR="00DB2403" w:rsidRPr="00590135">
        <w:rPr>
          <w:rFonts w:ascii="PT Astra Serif" w:eastAsia="Times New Roman" w:hAnsi="PT Astra Serif" w:cs="Times New Roman"/>
          <w:sz w:val="28"/>
          <w:szCs w:val="24"/>
        </w:rPr>
        <w:t xml:space="preserve"> платежных поручений</w:t>
      </w:r>
      <w:r w:rsidR="007C2C63" w:rsidRPr="00590135">
        <w:rPr>
          <w:rFonts w:ascii="PT Astra Serif" w:eastAsia="Times New Roman" w:hAnsi="PT Astra Serif" w:cs="Times New Roman"/>
          <w:sz w:val="28"/>
          <w:szCs w:val="24"/>
        </w:rPr>
        <w:t xml:space="preserve"> ежедневно. О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формлено и отправлено </w:t>
      </w:r>
      <w:r w:rsidR="00634E71" w:rsidRPr="00590135">
        <w:rPr>
          <w:rFonts w:ascii="PT Astra Serif" w:eastAsia="Times New Roman" w:hAnsi="PT Astra Serif" w:cs="Times New Roman"/>
          <w:sz w:val="28"/>
          <w:szCs w:val="24"/>
        </w:rPr>
        <w:t>67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уведомлений об уточнении вида и принадлежности платежа.</w:t>
      </w:r>
    </w:p>
    <w:p w:rsidR="00B13892" w:rsidRPr="00590135" w:rsidRDefault="00B13892" w:rsidP="008A448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Отделом казначейского исполнения муниципального бюджета при санкционировании расходов осуществляется текущий контроль первичных платежных документов в соответствии с требованиями, установленными нормативно-правовыми актами органов местного самоуправления муниципального образования «Цильнинский район», финансовым управлением администрации муниципального образования «Цильнинский район», Бюджетным Кодексом РФ, Налоговым Кодексом РФ, Гражданским кодексом РФ.</w:t>
      </w:r>
      <w:r w:rsidR="00540CA1" w:rsidRPr="00590135">
        <w:rPr>
          <w:rFonts w:ascii="PT Astra Serif" w:hAnsi="PT Astra Serif" w:cs="Times New Roman"/>
          <w:sz w:val="28"/>
          <w:szCs w:val="28"/>
        </w:rPr>
        <w:t>В процессе работы, нарушения, допущенные учреждениями, устранялись.</w:t>
      </w:r>
    </w:p>
    <w:p w:rsidR="00D33063" w:rsidRPr="00590135" w:rsidRDefault="00540CA1" w:rsidP="008A448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0135">
        <w:rPr>
          <w:rFonts w:ascii="PT Astra Serif" w:hAnsi="PT Astra Serif"/>
          <w:sz w:val="28"/>
          <w:szCs w:val="28"/>
        </w:rPr>
        <w:t>За 2025</w:t>
      </w:r>
      <w:r w:rsidR="004263AC" w:rsidRPr="00590135">
        <w:rPr>
          <w:rFonts w:ascii="PT Astra Serif" w:hAnsi="PT Astra Serif"/>
          <w:sz w:val="28"/>
          <w:szCs w:val="28"/>
        </w:rPr>
        <w:t xml:space="preserve"> год</w:t>
      </w:r>
      <w:r w:rsidRPr="00590135">
        <w:rPr>
          <w:rFonts w:ascii="PT Astra Serif" w:hAnsi="PT Astra Serif"/>
          <w:sz w:val="28"/>
          <w:szCs w:val="28"/>
        </w:rPr>
        <w:t xml:space="preserve"> в муниципальное учреждение финансовое управление администрации муниципального образования «</w:t>
      </w:r>
      <w:proofErr w:type="spellStart"/>
      <w:r w:rsidRPr="00590135">
        <w:rPr>
          <w:rFonts w:ascii="PT Astra Serif" w:hAnsi="PT Astra Serif"/>
          <w:sz w:val="28"/>
          <w:szCs w:val="28"/>
        </w:rPr>
        <w:t>Цильнинский</w:t>
      </w:r>
      <w:proofErr w:type="spellEnd"/>
      <w:r w:rsidRPr="00590135">
        <w:rPr>
          <w:rFonts w:ascii="PT Astra Serif" w:hAnsi="PT Astra Serif"/>
          <w:sz w:val="28"/>
          <w:szCs w:val="28"/>
        </w:rPr>
        <w:t xml:space="preserve"> район» поступило </w:t>
      </w:r>
      <w:r w:rsidR="004263AC" w:rsidRPr="00590135">
        <w:rPr>
          <w:rFonts w:ascii="PT Astra Serif" w:hAnsi="PT Astra Serif"/>
          <w:sz w:val="28"/>
          <w:szCs w:val="28"/>
        </w:rPr>
        <w:t xml:space="preserve">14 </w:t>
      </w:r>
      <w:r w:rsidRPr="00590135">
        <w:rPr>
          <w:rFonts w:ascii="PT Astra Serif" w:hAnsi="PT Astra Serif"/>
          <w:sz w:val="28"/>
          <w:szCs w:val="28"/>
        </w:rPr>
        <w:t>исполнительных листов на общую сумму 235832</w:t>
      </w:r>
      <w:r w:rsidR="00020E67" w:rsidRPr="00590135">
        <w:rPr>
          <w:rFonts w:ascii="PT Astra Serif" w:hAnsi="PT Astra Serif"/>
          <w:sz w:val="28"/>
          <w:szCs w:val="28"/>
        </w:rPr>
        <w:t xml:space="preserve">9,17 руб., </w:t>
      </w:r>
      <w:r w:rsidR="00D33063" w:rsidRPr="00590135">
        <w:rPr>
          <w:rFonts w:ascii="PT Astra Serif" w:hAnsi="PT Astra Serif"/>
          <w:sz w:val="28"/>
          <w:szCs w:val="28"/>
        </w:rPr>
        <w:t xml:space="preserve">которые </w:t>
      </w:r>
      <w:r w:rsidR="00D33063" w:rsidRPr="00590135">
        <w:rPr>
          <w:rFonts w:ascii="PT Astra Serif" w:hAnsi="PT Astra Serif"/>
          <w:sz w:val="28"/>
          <w:szCs w:val="28"/>
        </w:rPr>
        <w:t>доведены уведомлениями о поступлении исполнительных документов до муниципальных учреждений в соответствии с п.2 ст. 242.5 Бюджетного кодекса РФ.</w:t>
      </w:r>
      <w:r w:rsidR="00D33063" w:rsidRPr="00590135">
        <w:rPr>
          <w:rFonts w:ascii="PT Astra Serif" w:hAnsi="PT Astra Serif"/>
          <w:sz w:val="28"/>
          <w:szCs w:val="28"/>
        </w:rPr>
        <w:t xml:space="preserve">, </w:t>
      </w:r>
      <w:r w:rsidR="00020E67" w:rsidRPr="00590135">
        <w:rPr>
          <w:rFonts w:ascii="PT Astra Serif" w:hAnsi="PT Astra Serif"/>
          <w:sz w:val="28"/>
          <w:szCs w:val="28"/>
        </w:rPr>
        <w:t>из них исполнено</w:t>
      </w:r>
      <w:r w:rsidR="004263AC" w:rsidRPr="00590135">
        <w:rPr>
          <w:rFonts w:ascii="PT Astra Serif" w:hAnsi="PT Astra Serif"/>
          <w:sz w:val="28"/>
          <w:szCs w:val="28"/>
        </w:rPr>
        <w:t xml:space="preserve"> 10</w:t>
      </w:r>
      <w:r w:rsidR="00743093" w:rsidRPr="00590135">
        <w:rPr>
          <w:rFonts w:ascii="PT Astra Serif" w:hAnsi="PT Astra Serif"/>
          <w:sz w:val="28"/>
          <w:szCs w:val="28"/>
        </w:rPr>
        <w:t xml:space="preserve"> исполнительных листов</w:t>
      </w:r>
      <w:r w:rsidRPr="00590135">
        <w:rPr>
          <w:rFonts w:ascii="PT Astra Serif" w:hAnsi="PT Astra Serif"/>
          <w:sz w:val="28"/>
          <w:szCs w:val="28"/>
        </w:rPr>
        <w:t xml:space="preserve"> на сумму 1798279,30 руб.</w:t>
      </w:r>
      <w:r w:rsidR="00D33063" w:rsidRPr="00590135">
        <w:rPr>
          <w:rFonts w:ascii="PT Astra Serif" w:hAnsi="PT Astra Serif"/>
          <w:sz w:val="28"/>
          <w:szCs w:val="28"/>
        </w:rPr>
        <w:t xml:space="preserve"> </w:t>
      </w:r>
    </w:p>
    <w:p w:rsidR="00AF5BC0" w:rsidRPr="00590135" w:rsidRDefault="00474C95" w:rsidP="008A448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0135">
        <w:rPr>
          <w:rFonts w:ascii="PT Astra Serif" w:hAnsi="PT Astra Serif" w:cs="Times New Roman"/>
          <w:sz w:val="28"/>
          <w:szCs w:val="28"/>
        </w:rPr>
        <w:t>За 2025 год к</w:t>
      </w:r>
      <w:r w:rsidR="00AF5BC0" w:rsidRPr="00590135">
        <w:rPr>
          <w:rFonts w:ascii="PT Astra Serif" w:hAnsi="PT Astra Serif" w:cs="Times New Roman"/>
          <w:sz w:val="28"/>
          <w:szCs w:val="28"/>
        </w:rPr>
        <w:t xml:space="preserve">азначейским отделом </w:t>
      </w:r>
      <w:r w:rsidRPr="00590135">
        <w:rPr>
          <w:rFonts w:ascii="PT Astra Serif" w:hAnsi="PT Astra Serif" w:cs="Times New Roman"/>
          <w:sz w:val="28"/>
          <w:szCs w:val="28"/>
        </w:rPr>
        <w:t>было заведено 733</w:t>
      </w:r>
      <w:r w:rsidR="007C2C63" w:rsidRPr="00590135">
        <w:rPr>
          <w:rFonts w:ascii="PT Astra Serif" w:hAnsi="PT Astra Serif" w:cs="Times New Roman"/>
          <w:sz w:val="28"/>
          <w:szCs w:val="28"/>
        </w:rPr>
        <w:t xml:space="preserve"> </w:t>
      </w:r>
      <w:r w:rsidRPr="00590135">
        <w:rPr>
          <w:rFonts w:ascii="PT Astra Serif" w:hAnsi="PT Astra Serif" w:cs="Times New Roman"/>
          <w:sz w:val="28"/>
          <w:szCs w:val="28"/>
        </w:rPr>
        <w:t>бюджетных</w:t>
      </w:r>
      <w:r w:rsidR="00590135" w:rsidRPr="00590135">
        <w:rPr>
          <w:rFonts w:ascii="PT Astra Serif" w:hAnsi="PT Astra Serif" w:cs="Times New Roman"/>
          <w:sz w:val="28"/>
          <w:szCs w:val="28"/>
        </w:rPr>
        <w:t xml:space="preserve"> </w:t>
      </w:r>
      <w:r w:rsidRPr="00590135">
        <w:rPr>
          <w:rFonts w:ascii="PT Astra Serif" w:hAnsi="PT Astra Serif" w:cs="Times New Roman"/>
          <w:sz w:val="28"/>
          <w:szCs w:val="28"/>
        </w:rPr>
        <w:t>обязательств получателям</w:t>
      </w:r>
      <w:r w:rsidR="00AF5BC0" w:rsidRPr="00590135">
        <w:rPr>
          <w:rFonts w:ascii="PT Astra Serif" w:hAnsi="PT Astra Serif" w:cs="Times New Roman"/>
          <w:sz w:val="28"/>
          <w:szCs w:val="28"/>
        </w:rPr>
        <w:t xml:space="preserve"> средств бюджета, вытекающих из контрактов (договоров) на поставку товаров, выполнение работ, оказание услуг. </w:t>
      </w:r>
    </w:p>
    <w:p w:rsidR="00020E67" w:rsidRPr="00590135" w:rsidRDefault="00B13892" w:rsidP="008A44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Отделом бюджетного учета, контроля и отчетности обеспечено своевременное и качественное составление ежемесячной отчетности по исполнению консолидированного бюджета. </w:t>
      </w:r>
    </w:p>
    <w:p w:rsidR="005B0E1D" w:rsidRPr="00590135" w:rsidRDefault="005B0E1D" w:rsidP="008A448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0135">
        <w:rPr>
          <w:rFonts w:ascii="PT Astra Serif" w:hAnsi="PT Astra Serif" w:cs="Times New Roman"/>
          <w:sz w:val="28"/>
          <w:szCs w:val="28"/>
        </w:rPr>
        <w:t>По состоянию на 01.01.2026г. просроченная кредиторская задолженность консолидированного бюджета МО «</w:t>
      </w:r>
      <w:proofErr w:type="spellStart"/>
      <w:r w:rsidRPr="00590135">
        <w:rPr>
          <w:rFonts w:ascii="PT Astra Serif" w:hAnsi="PT Astra Serif" w:cs="Times New Roman"/>
          <w:sz w:val="28"/>
          <w:szCs w:val="28"/>
        </w:rPr>
        <w:t>Цильнинский</w:t>
      </w:r>
      <w:proofErr w:type="spellEnd"/>
      <w:r w:rsidRPr="00590135">
        <w:rPr>
          <w:rFonts w:ascii="PT Astra Serif" w:hAnsi="PT Astra Serif" w:cs="Times New Roman"/>
          <w:sz w:val="28"/>
          <w:szCs w:val="28"/>
        </w:rPr>
        <w:t xml:space="preserve"> район» составляет 20278,3 тыс. рублей. </w:t>
      </w:r>
      <w:r w:rsidR="00020E67" w:rsidRPr="00590135">
        <w:rPr>
          <w:rFonts w:ascii="PT Astra Serif" w:hAnsi="PT Astra Serif" w:cs="Times New Roman"/>
          <w:sz w:val="28"/>
          <w:szCs w:val="28"/>
        </w:rPr>
        <w:t>По сравнению с началом текущего года задолженность уменьшилась на сумму 35712,5 тыс. рублей.</w:t>
      </w:r>
    </w:p>
    <w:p w:rsidR="005B0E1D" w:rsidRPr="00590135" w:rsidRDefault="005B0E1D" w:rsidP="008A44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90135">
        <w:rPr>
          <w:rFonts w:ascii="PT Astra Serif" w:hAnsi="PT Astra Serif" w:cs="Times New Roman"/>
          <w:sz w:val="28"/>
          <w:szCs w:val="28"/>
        </w:rPr>
        <w:t xml:space="preserve">По казенным учреждениям задолженность составила 14455,2 тыс. рублей, по бюджетным и автономным учреждениям задолженность составила 5823,1 тыс. рублей. </w:t>
      </w:r>
      <w:r w:rsidR="0027231E" w:rsidRPr="00590135">
        <w:rPr>
          <w:rFonts w:ascii="PT Astra Serif" w:eastAsia="Times New Roman" w:hAnsi="PT Astra Serif" w:cs="Times New Roman"/>
          <w:sz w:val="28"/>
          <w:szCs w:val="28"/>
        </w:rPr>
        <w:t>Задолженность по страховым взносам отсутствует.</w:t>
      </w:r>
    </w:p>
    <w:p w:rsidR="005B0E1D" w:rsidRPr="00590135" w:rsidRDefault="005B0E1D" w:rsidP="008A4485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90135">
        <w:rPr>
          <w:rFonts w:ascii="PT Astra Serif" w:eastAsia="Calibri" w:hAnsi="PT Astra Serif"/>
          <w:sz w:val="28"/>
          <w:szCs w:val="28"/>
        </w:rPr>
        <w:t>Основную долю задолженности по муниципальным учреждениям занимает задолженность:</w:t>
      </w:r>
    </w:p>
    <w:p w:rsidR="005B0E1D" w:rsidRPr="00590135" w:rsidRDefault="0027231E" w:rsidP="008A4485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0135">
        <w:rPr>
          <w:rFonts w:ascii="PT Astra Serif" w:eastAsia="Calibri" w:hAnsi="PT Astra Serif"/>
          <w:sz w:val="28"/>
          <w:szCs w:val="28"/>
        </w:rPr>
        <w:t>за услуги связи в сумме 32,4</w:t>
      </w:r>
      <w:r w:rsidR="005B0E1D" w:rsidRPr="00590135">
        <w:rPr>
          <w:rFonts w:ascii="PT Astra Serif" w:eastAsia="Calibri" w:hAnsi="PT Astra Serif"/>
          <w:sz w:val="28"/>
          <w:szCs w:val="28"/>
        </w:rPr>
        <w:t xml:space="preserve"> тыс. руб.;</w:t>
      </w:r>
    </w:p>
    <w:p w:rsidR="005B0E1D" w:rsidRPr="00590135" w:rsidRDefault="005B0E1D" w:rsidP="008A4485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0135">
        <w:rPr>
          <w:rFonts w:ascii="PT Astra Serif" w:eastAsia="Calibri" w:hAnsi="PT Astra Serif"/>
          <w:sz w:val="28"/>
          <w:szCs w:val="28"/>
        </w:rPr>
        <w:t>прочие услуги в сум</w:t>
      </w:r>
      <w:r w:rsidR="0027231E" w:rsidRPr="00590135">
        <w:rPr>
          <w:rFonts w:ascii="PT Astra Serif" w:eastAsia="Calibri" w:hAnsi="PT Astra Serif"/>
          <w:sz w:val="28"/>
          <w:szCs w:val="28"/>
        </w:rPr>
        <w:t>ме 2277,7</w:t>
      </w:r>
      <w:r w:rsidRPr="00590135">
        <w:rPr>
          <w:rFonts w:ascii="PT Astra Serif" w:eastAsia="Calibri" w:hAnsi="PT Astra Serif"/>
          <w:sz w:val="28"/>
          <w:szCs w:val="28"/>
        </w:rPr>
        <w:t xml:space="preserve"> тыс. руб.;</w:t>
      </w:r>
    </w:p>
    <w:p w:rsidR="005B0E1D" w:rsidRPr="00590135" w:rsidRDefault="005B0E1D" w:rsidP="008A4485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0135">
        <w:rPr>
          <w:rFonts w:ascii="PT Astra Serif" w:eastAsia="Calibri" w:hAnsi="PT Astra Serif"/>
          <w:sz w:val="28"/>
          <w:szCs w:val="28"/>
        </w:rPr>
        <w:t>прочие расходы (</w:t>
      </w:r>
      <w:r w:rsidR="0027231E" w:rsidRPr="00590135">
        <w:rPr>
          <w:rFonts w:ascii="PT Astra Serif" w:eastAsia="Calibri" w:hAnsi="PT Astra Serif"/>
          <w:sz w:val="28"/>
          <w:szCs w:val="28"/>
        </w:rPr>
        <w:t>пени</w:t>
      </w:r>
      <w:r w:rsidRPr="00590135">
        <w:rPr>
          <w:rFonts w:ascii="PT Astra Serif" w:eastAsia="Calibri" w:hAnsi="PT Astra Serif"/>
          <w:sz w:val="28"/>
          <w:szCs w:val="28"/>
        </w:rPr>
        <w:t>, госпошлин</w:t>
      </w:r>
      <w:r w:rsidR="0027231E" w:rsidRPr="00590135">
        <w:rPr>
          <w:rFonts w:ascii="PT Astra Serif" w:eastAsia="Calibri" w:hAnsi="PT Astra Serif"/>
          <w:sz w:val="28"/>
          <w:szCs w:val="28"/>
        </w:rPr>
        <w:t>а</w:t>
      </w:r>
      <w:r w:rsidRPr="00590135">
        <w:rPr>
          <w:rFonts w:ascii="PT Astra Serif" w:eastAsia="Calibri" w:hAnsi="PT Astra Serif"/>
          <w:sz w:val="28"/>
          <w:szCs w:val="28"/>
        </w:rPr>
        <w:t xml:space="preserve"> по исполнительному производству и по </w:t>
      </w:r>
      <w:r w:rsidR="0027231E" w:rsidRPr="00590135">
        <w:rPr>
          <w:rFonts w:ascii="PT Astra Serif" w:eastAsia="Calibri" w:hAnsi="PT Astra Serif"/>
          <w:sz w:val="28"/>
          <w:szCs w:val="28"/>
        </w:rPr>
        <w:t>решениям судов) в сумме 17847,2</w:t>
      </w:r>
      <w:r w:rsidRPr="00590135">
        <w:rPr>
          <w:rFonts w:ascii="PT Astra Serif" w:eastAsia="Calibri" w:hAnsi="PT Astra Serif"/>
          <w:sz w:val="28"/>
          <w:szCs w:val="28"/>
        </w:rPr>
        <w:t xml:space="preserve"> тыс. руб.</w:t>
      </w:r>
      <w:r w:rsidR="008A4485" w:rsidRPr="00590135">
        <w:rPr>
          <w:rFonts w:ascii="PT Astra Serif" w:eastAsia="Calibri" w:hAnsi="PT Astra Serif"/>
          <w:sz w:val="28"/>
          <w:szCs w:val="28"/>
        </w:rPr>
        <w:t>,</w:t>
      </w:r>
      <w:r w:rsidRPr="00590135">
        <w:rPr>
          <w:rFonts w:ascii="PT Astra Serif" w:eastAsia="Calibri" w:hAnsi="PT Astra Serif"/>
          <w:sz w:val="28"/>
          <w:szCs w:val="28"/>
        </w:rPr>
        <w:t xml:space="preserve"> по сравнению с задолжен</w:t>
      </w:r>
      <w:r w:rsidR="0027231E" w:rsidRPr="00590135">
        <w:rPr>
          <w:rFonts w:ascii="PT Astra Serif" w:eastAsia="Calibri" w:hAnsi="PT Astra Serif"/>
          <w:sz w:val="28"/>
          <w:szCs w:val="28"/>
        </w:rPr>
        <w:t xml:space="preserve">ностью на начало года уменьшение составило </w:t>
      </w:r>
      <w:r w:rsidR="00020E67" w:rsidRPr="00590135">
        <w:rPr>
          <w:rFonts w:ascii="PT Astra Serif" w:eastAsia="Calibri" w:hAnsi="PT Astra Serif"/>
          <w:sz w:val="28"/>
          <w:szCs w:val="28"/>
        </w:rPr>
        <w:t xml:space="preserve">на </w:t>
      </w:r>
      <w:r w:rsidR="0027231E" w:rsidRPr="00590135">
        <w:rPr>
          <w:rFonts w:ascii="PT Astra Serif" w:eastAsia="Calibri" w:hAnsi="PT Astra Serif"/>
          <w:sz w:val="28"/>
          <w:szCs w:val="28"/>
        </w:rPr>
        <w:t>13603,9 тыс. руб.</w:t>
      </w:r>
    </w:p>
    <w:p w:rsidR="00A476F4" w:rsidRPr="00590135" w:rsidRDefault="00A476F4" w:rsidP="008A448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90135">
        <w:rPr>
          <w:rFonts w:ascii="PT Astra Serif" w:hAnsi="PT Astra Serif" w:cs="Times New Roman"/>
          <w:sz w:val="28"/>
          <w:szCs w:val="28"/>
        </w:rPr>
        <w:t>На 01.01.2026г. просроченная дебиторская задолженность по консолидированному бюджету МО «</w:t>
      </w:r>
      <w:proofErr w:type="spellStart"/>
      <w:r w:rsidRPr="00590135">
        <w:rPr>
          <w:rFonts w:ascii="PT Astra Serif" w:hAnsi="PT Astra Serif" w:cs="Times New Roman"/>
          <w:sz w:val="28"/>
          <w:szCs w:val="28"/>
        </w:rPr>
        <w:t>Цильнинский</w:t>
      </w:r>
      <w:proofErr w:type="spellEnd"/>
      <w:r w:rsidRPr="00590135">
        <w:rPr>
          <w:rFonts w:ascii="PT Astra Serif" w:hAnsi="PT Astra Serif" w:cs="Times New Roman"/>
          <w:sz w:val="28"/>
          <w:szCs w:val="28"/>
        </w:rPr>
        <w:t xml:space="preserve"> район» составила в сумме 540,4 тыс. рублей, по сравнению с 01.01.2025</w:t>
      </w:r>
      <w:r w:rsidR="008A4485" w:rsidRPr="00590135">
        <w:rPr>
          <w:rFonts w:ascii="PT Astra Serif" w:hAnsi="PT Astra Serif" w:cs="Times New Roman"/>
          <w:sz w:val="28"/>
          <w:szCs w:val="28"/>
        </w:rPr>
        <w:t>г.</w:t>
      </w:r>
      <w:r w:rsidRPr="00590135">
        <w:rPr>
          <w:rFonts w:ascii="PT Astra Serif" w:hAnsi="PT Astra Serif" w:cs="Times New Roman"/>
          <w:sz w:val="28"/>
          <w:szCs w:val="28"/>
        </w:rPr>
        <w:t xml:space="preserve"> задолженность снизилась на 4,4 тыс. рублей. Дебиторская задолженность образовалась за доходы, получаемые в виде арендной платы за земельные участки</w:t>
      </w:r>
      <w:r w:rsidRPr="00590135"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 w:rsidRPr="00590135">
        <w:rPr>
          <w:rFonts w:ascii="PT Astra Serif" w:eastAsia="Calibri" w:hAnsi="PT Astra Serif"/>
          <w:sz w:val="28"/>
          <w:szCs w:val="28"/>
        </w:rPr>
        <w:t>М</w:t>
      </w:r>
      <w:r w:rsidR="001E471E" w:rsidRPr="00590135">
        <w:rPr>
          <w:rFonts w:ascii="PT Astra Serif" w:eastAsia="Calibri" w:hAnsi="PT Astra Serif"/>
          <w:sz w:val="28"/>
          <w:szCs w:val="28"/>
        </w:rPr>
        <w:t>О«</w:t>
      </w:r>
      <w:r w:rsidRPr="00590135">
        <w:rPr>
          <w:rFonts w:ascii="PT Astra Serif" w:eastAsia="Calibri" w:hAnsi="PT Astra Serif"/>
          <w:sz w:val="28"/>
          <w:szCs w:val="28"/>
        </w:rPr>
        <w:t>Цильнинское</w:t>
      </w:r>
      <w:proofErr w:type="spellEnd"/>
      <w:r w:rsidRPr="00590135">
        <w:rPr>
          <w:rFonts w:ascii="PT Astra Serif" w:eastAsia="Calibri" w:hAnsi="PT Astra Serif"/>
          <w:sz w:val="28"/>
          <w:szCs w:val="28"/>
        </w:rPr>
        <w:t xml:space="preserve"> городское поселение</w:t>
      </w:r>
      <w:r w:rsidR="001E471E" w:rsidRPr="00590135">
        <w:rPr>
          <w:rFonts w:ascii="PT Astra Serif" w:eastAsia="Calibri" w:hAnsi="PT Astra Serif"/>
          <w:sz w:val="28"/>
          <w:szCs w:val="28"/>
        </w:rPr>
        <w:t>»</w:t>
      </w:r>
      <w:r w:rsidRPr="00590135">
        <w:rPr>
          <w:rFonts w:ascii="PT Astra Serif" w:eastAsia="Calibri" w:hAnsi="PT Astra Serif"/>
          <w:sz w:val="28"/>
          <w:szCs w:val="28"/>
        </w:rPr>
        <w:t>.</w:t>
      </w:r>
    </w:p>
    <w:p w:rsidR="00A476F4" w:rsidRPr="00590135" w:rsidRDefault="00A476F4" w:rsidP="008A4485">
      <w:pPr>
        <w:pStyle w:val="a9"/>
        <w:ind w:firstLine="709"/>
        <w:jc w:val="both"/>
        <w:rPr>
          <w:rFonts w:ascii="PT Astra Serif" w:hAnsi="PT Astra Serif"/>
        </w:rPr>
      </w:pPr>
      <w:r w:rsidRPr="00590135">
        <w:rPr>
          <w:rFonts w:ascii="PT Astra Serif" w:hAnsi="PT Astra Serif"/>
          <w:sz w:val="28"/>
          <w:szCs w:val="28"/>
        </w:rPr>
        <w:t>Всего заключено 736 договоров аренды, по 77 договорам имеется просроченная дебиторская задолженность в сумме 540,4 тыс. рублей, которая образовалась вследствие неисполнения договорных обязательств по оплате аренды имущества и аренда земельных участков. Задолженность образовалась за период с 2023 по 2025 года.</w:t>
      </w:r>
    </w:p>
    <w:p w:rsidR="00A476F4" w:rsidRPr="00590135" w:rsidRDefault="00A476F4" w:rsidP="008A4485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90135">
        <w:rPr>
          <w:rFonts w:ascii="PT Astra Serif" w:hAnsi="PT Astra Serif" w:cs="Times New Roman"/>
          <w:sz w:val="28"/>
          <w:szCs w:val="28"/>
        </w:rPr>
        <w:t xml:space="preserve">На постоянной основе ведутся работы по просроченной дебиторской задолженности. Принимаются меры </w:t>
      </w:r>
      <w:proofErr w:type="spellStart"/>
      <w:r w:rsidRPr="00590135">
        <w:rPr>
          <w:rFonts w:ascii="PT Astra Serif" w:hAnsi="PT Astra Serif" w:cs="Times New Roman"/>
          <w:sz w:val="28"/>
          <w:szCs w:val="28"/>
        </w:rPr>
        <w:t>претензионно</w:t>
      </w:r>
      <w:proofErr w:type="spellEnd"/>
      <w:r w:rsidRPr="00590135">
        <w:rPr>
          <w:rFonts w:ascii="PT Astra Serif" w:hAnsi="PT Astra Serif" w:cs="Times New Roman"/>
          <w:sz w:val="28"/>
          <w:szCs w:val="28"/>
        </w:rPr>
        <w:t>-искового характера по взысканию дебиторской задолженности путем направления претензионных писем с указанием сумм, реквизитов и периода задолженности. За 12 месяцев 2025 года направлено 41 претензия на сумму 586,2 тыс. рублей, в результате долг в размере 274,3 тыс. рублей взыскан. К сожалению, письма не доходят до адресата</w:t>
      </w:r>
      <w:r w:rsidR="008A4485" w:rsidRPr="00590135">
        <w:rPr>
          <w:rFonts w:ascii="PT Astra Serif" w:hAnsi="PT Astra Serif" w:cs="Times New Roman"/>
          <w:sz w:val="28"/>
          <w:szCs w:val="28"/>
        </w:rPr>
        <w:t>,</w:t>
      </w:r>
      <w:r w:rsidRPr="00590135">
        <w:rPr>
          <w:rFonts w:ascii="PT Astra Serif" w:hAnsi="PT Astra Serif" w:cs="Times New Roman"/>
          <w:sz w:val="28"/>
          <w:szCs w:val="28"/>
        </w:rPr>
        <w:t xml:space="preserve"> в связи со сменой места жительства, о ч</w:t>
      </w:r>
      <w:r w:rsidR="008A4485" w:rsidRPr="00590135">
        <w:rPr>
          <w:rFonts w:ascii="PT Astra Serif" w:hAnsi="PT Astra Serif" w:cs="Times New Roman"/>
          <w:sz w:val="28"/>
          <w:szCs w:val="28"/>
        </w:rPr>
        <w:t>ё</w:t>
      </w:r>
      <w:r w:rsidRPr="00590135">
        <w:rPr>
          <w:rFonts w:ascii="PT Astra Serif" w:hAnsi="PT Astra Serif" w:cs="Times New Roman"/>
          <w:sz w:val="28"/>
          <w:szCs w:val="28"/>
        </w:rPr>
        <w:t xml:space="preserve">м не уведомляют арендодателя. За текущий период в Мировой суд </w:t>
      </w:r>
      <w:proofErr w:type="spellStart"/>
      <w:r w:rsidRPr="00590135">
        <w:rPr>
          <w:rFonts w:ascii="PT Astra Serif" w:hAnsi="PT Astra Serif" w:cs="Times New Roman"/>
          <w:sz w:val="28"/>
          <w:szCs w:val="28"/>
        </w:rPr>
        <w:t>Цильнинского</w:t>
      </w:r>
      <w:proofErr w:type="spellEnd"/>
      <w:r w:rsidRPr="00590135">
        <w:rPr>
          <w:rFonts w:ascii="PT Astra Serif" w:hAnsi="PT Astra Serif" w:cs="Times New Roman"/>
          <w:sz w:val="28"/>
          <w:szCs w:val="28"/>
        </w:rPr>
        <w:t xml:space="preserve"> района Ульяновской области направлено 6 исковых заявлений о расторжении договора аренды на земельный участок и взыскании долга в сумме 50,3 тыс. рублей. </w:t>
      </w:r>
    </w:p>
    <w:p w:rsidR="008A4485" w:rsidRPr="00590135" w:rsidRDefault="008A4485" w:rsidP="008A44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Подготовлено решение Совета депутатов об утверждении отчета об исполнении бюджета муниципального образования за 2025 год с соответствующим пакетом необходимых документов на заседание Совета депутатов муниципального образования «Цильнинский район».</w:t>
      </w:r>
    </w:p>
    <w:p w:rsidR="00B570C2" w:rsidRPr="00590135" w:rsidRDefault="00B570C2" w:rsidP="00B570C2">
      <w:pPr>
        <w:spacing w:after="0" w:line="240" w:lineRule="auto"/>
        <w:ind w:firstLine="993"/>
        <w:jc w:val="both"/>
        <w:rPr>
          <w:rFonts w:ascii="PT Astra Serif" w:eastAsia="Times New Roman" w:hAnsi="PT Astra Serif" w:cs="Times New Roman"/>
          <w:sz w:val="28"/>
          <w:szCs w:val="24"/>
        </w:rPr>
      </w:pPr>
    </w:p>
    <w:p w:rsidR="00B570C2" w:rsidRPr="00590135" w:rsidRDefault="00B570C2" w:rsidP="00B570C2">
      <w:pPr>
        <w:spacing w:after="0" w:line="240" w:lineRule="auto"/>
        <w:ind w:firstLine="993"/>
        <w:jc w:val="both"/>
        <w:rPr>
          <w:rFonts w:ascii="PT Astra Serif" w:eastAsia="Times New Roman" w:hAnsi="PT Astra Serif" w:cs="Times New Roman"/>
          <w:sz w:val="28"/>
          <w:szCs w:val="24"/>
        </w:rPr>
      </w:pPr>
    </w:p>
    <w:p w:rsidR="00B570C2" w:rsidRPr="00590135" w:rsidRDefault="00B570C2" w:rsidP="00B570C2">
      <w:pPr>
        <w:spacing w:after="0" w:line="240" w:lineRule="auto"/>
        <w:ind w:firstLine="993"/>
        <w:jc w:val="both"/>
        <w:rPr>
          <w:rFonts w:ascii="PT Astra Serif" w:eastAsia="Times New Roman" w:hAnsi="PT Astra Serif" w:cs="Times New Roman"/>
          <w:sz w:val="28"/>
          <w:szCs w:val="24"/>
        </w:rPr>
      </w:pPr>
    </w:p>
    <w:p w:rsidR="007A6DD5" w:rsidRPr="00590135" w:rsidRDefault="00440B42" w:rsidP="00B13892">
      <w:pPr>
        <w:tabs>
          <w:tab w:val="left" w:pos="7181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Н</w:t>
      </w:r>
      <w:r w:rsidR="007A6DD5" w:rsidRPr="00590135">
        <w:rPr>
          <w:rFonts w:ascii="PT Astra Serif" w:eastAsia="Times New Roman" w:hAnsi="PT Astra Serif" w:cs="Times New Roman"/>
          <w:sz w:val="28"/>
          <w:szCs w:val="24"/>
        </w:rPr>
        <w:t xml:space="preserve">ачальник финансового </w:t>
      </w:r>
    </w:p>
    <w:p w:rsidR="007A6DD5" w:rsidRPr="00590135" w:rsidRDefault="007A6DD5" w:rsidP="00B13892">
      <w:pPr>
        <w:tabs>
          <w:tab w:val="left" w:pos="7181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управления администрации </w:t>
      </w:r>
    </w:p>
    <w:p w:rsidR="007A6DD5" w:rsidRPr="00590135" w:rsidRDefault="007A6DD5" w:rsidP="00B13892">
      <w:pPr>
        <w:tabs>
          <w:tab w:val="left" w:pos="7181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муниципального образования </w:t>
      </w:r>
    </w:p>
    <w:p w:rsidR="00B13892" w:rsidRPr="00590135" w:rsidRDefault="007A6DD5" w:rsidP="00902ED2">
      <w:pPr>
        <w:tabs>
          <w:tab w:val="left" w:pos="7181"/>
        </w:tabs>
        <w:spacing w:after="0" w:line="240" w:lineRule="auto"/>
        <w:rPr>
          <w:rFonts w:ascii="PT Astra Serif" w:hAnsi="PT Astra Serif" w:cs="Times New Roman"/>
          <w:sz w:val="28"/>
          <w:szCs w:val="24"/>
        </w:rPr>
      </w:pPr>
      <w:r w:rsidRPr="00590135">
        <w:rPr>
          <w:rFonts w:ascii="PT Astra Serif" w:eastAsia="Times New Roman" w:hAnsi="PT Astra Serif" w:cs="Times New Roman"/>
          <w:sz w:val="28"/>
          <w:szCs w:val="24"/>
        </w:rPr>
        <w:t>«</w:t>
      </w:r>
      <w:proofErr w:type="spellStart"/>
      <w:r w:rsidRPr="00590135">
        <w:rPr>
          <w:rFonts w:ascii="PT Astra Serif" w:eastAsia="Times New Roman" w:hAnsi="PT Astra Serif" w:cs="Times New Roman"/>
          <w:sz w:val="28"/>
          <w:szCs w:val="24"/>
        </w:rPr>
        <w:t>Цильнинский</w:t>
      </w:r>
      <w:proofErr w:type="spellEnd"/>
      <w:r w:rsidRPr="00590135">
        <w:rPr>
          <w:rFonts w:ascii="PT Astra Serif" w:eastAsia="Times New Roman" w:hAnsi="PT Astra Serif" w:cs="Times New Roman"/>
          <w:sz w:val="28"/>
          <w:szCs w:val="24"/>
        </w:rPr>
        <w:t xml:space="preserve"> район» </w:t>
      </w:r>
      <w:r w:rsidRPr="00590135">
        <w:rPr>
          <w:rFonts w:ascii="PT Astra Serif" w:eastAsia="Times New Roman" w:hAnsi="PT Astra Serif" w:cs="Times New Roman"/>
          <w:sz w:val="28"/>
          <w:szCs w:val="24"/>
        </w:rPr>
        <w:tab/>
        <w:t>О.В. Краснова</w:t>
      </w:r>
    </w:p>
    <w:p w:rsidR="00423881" w:rsidRPr="00590135" w:rsidRDefault="00423881" w:rsidP="00B13892">
      <w:pPr>
        <w:rPr>
          <w:rFonts w:ascii="PT Astra Serif" w:hAnsi="PT Astra Serif" w:cs="Times New Roman"/>
          <w:szCs w:val="28"/>
        </w:rPr>
      </w:pPr>
    </w:p>
    <w:sectPr w:rsidR="00423881" w:rsidRPr="00590135" w:rsidSect="00B570C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3020"/>
    <w:multiLevelType w:val="hybridMultilevel"/>
    <w:tmpl w:val="0A94516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4A7F"/>
    <w:rsid w:val="00005C5D"/>
    <w:rsid w:val="00012CC5"/>
    <w:rsid w:val="00020E67"/>
    <w:rsid w:val="00027F56"/>
    <w:rsid w:val="00032AD9"/>
    <w:rsid w:val="0003571D"/>
    <w:rsid w:val="000436B8"/>
    <w:rsid w:val="000439B3"/>
    <w:rsid w:val="00060DB2"/>
    <w:rsid w:val="00072454"/>
    <w:rsid w:val="000746B5"/>
    <w:rsid w:val="00075643"/>
    <w:rsid w:val="000A795E"/>
    <w:rsid w:val="000A7BDA"/>
    <w:rsid w:val="000B450B"/>
    <w:rsid w:val="000B6E8C"/>
    <w:rsid w:val="000C0656"/>
    <w:rsid w:val="000E429C"/>
    <w:rsid w:val="000F7762"/>
    <w:rsid w:val="00100E42"/>
    <w:rsid w:val="001017F9"/>
    <w:rsid w:val="001079F8"/>
    <w:rsid w:val="001249EF"/>
    <w:rsid w:val="00145129"/>
    <w:rsid w:val="00150849"/>
    <w:rsid w:val="0015217E"/>
    <w:rsid w:val="00153875"/>
    <w:rsid w:val="00156752"/>
    <w:rsid w:val="00160EA8"/>
    <w:rsid w:val="00164E5D"/>
    <w:rsid w:val="00173195"/>
    <w:rsid w:val="00193AB7"/>
    <w:rsid w:val="001C38CB"/>
    <w:rsid w:val="001C7CCC"/>
    <w:rsid w:val="001E471E"/>
    <w:rsid w:val="001E4C04"/>
    <w:rsid w:val="001F2EF2"/>
    <w:rsid w:val="001F78F9"/>
    <w:rsid w:val="002113E8"/>
    <w:rsid w:val="00212A40"/>
    <w:rsid w:val="0021467D"/>
    <w:rsid w:val="00227317"/>
    <w:rsid w:val="00227AF9"/>
    <w:rsid w:val="002418A5"/>
    <w:rsid w:val="002475B9"/>
    <w:rsid w:val="00247AB8"/>
    <w:rsid w:val="00250403"/>
    <w:rsid w:val="0025274F"/>
    <w:rsid w:val="00252D0A"/>
    <w:rsid w:val="0025386A"/>
    <w:rsid w:val="00260946"/>
    <w:rsid w:val="00260CB5"/>
    <w:rsid w:val="00260CE2"/>
    <w:rsid w:val="00261F95"/>
    <w:rsid w:val="00265FD4"/>
    <w:rsid w:val="0027231E"/>
    <w:rsid w:val="00277C29"/>
    <w:rsid w:val="002A1FA1"/>
    <w:rsid w:val="002A63AD"/>
    <w:rsid w:val="002B0E69"/>
    <w:rsid w:val="002B6DAE"/>
    <w:rsid w:val="002C57B2"/>
    <w:rsid w:val="002D0568"/>
    <w:rsid w:val="002E04D6"/>
    <w:rsid w:val="002E32E7"/>
    <w:rsid w:val="002F385B"/>
    <w:rsid w:val="002F3A35"/>
    <w:rsid w:val="002F79E2"/>
    <w:rsid w:val="00300696"/>
    <w:rsid w:val="00315F64"/>
    <w:rsid w:val="003411E3"/>
    <w:rsid w:val="00352A1A"/>
    <w:rsid w:val="003656F2"/>
    <w:rsid w:val="00374B9E"/>
    <w:rsid w:val="0039064E"/>
    <w:rsid w:val="003921CB"/>
    <w:rsid w:val="00395446"/>
    <w:rsid w:val="003A22B6"/>
    <w:rsid w:val="003A482A"/>
    <w:rsid w:val="003C279A"/>
    <w:rsid w:val="003C28E4"/>
    <w:rsid w:val="003C6204"/>
    <w:rsid w:val="003D1488"/>
    <w:rsid w:val="003D5040"/>
    <w:rsid w:val="003E5D2E"/>
    <w:rsid w:val="003F122B"/>
    <w:rsid w:val="003F191C"/>
    <w:rsid w:val="004071D9"/>
    <w:rsid w:val="0042086D"/>
    <w:rsid w:val="00423881"/>
    <w:rsid w:val="00425C5E"/>
    <w:rsid w:val="004263AC"/>
    <w:rsid w:val="00427811"/>
    <w:rsid w:val="004330D7"/>
    <w:rsid w:val="004356F6"/>
    <w:rsid w:val="00440B42"/>
    <w:rsid w:val="00442504"/>
    <w:rsid w:val="00457566"/>
    <w:rsid w:val="00457825"/>
    <w:rsid w:val="00474912"/>
    <w:rsid w:val="00474C95"/>
    <w:rsid w:val="004910DE"/>
    <w:rsid w:val="00491B26"/>
    <w:rsid w:val="004A0A12"/>
    <w:rsid w:val="004B0A4E"/>
    <w:rsid w:val="004B2934"/>
    <w:rsid w:val="004B2CF2"/>
    <w:rsid w:val="004C0E0C"/>
    <w:rsid w:val="004C52B4"/>
    <w:rsid w:val="004D12CB"/>
    <w:rsid w:val="004E4108"/>
    <w:rsid w:val="004E52C1"/>
    <w:rsid w:val="004E6F8D"/>
    <w:rsid w:val="004E7899"/>
    <w:rsid w:val="004F06BD"/>
    <w:rsid w:val="00502B71"/>
    <w:rsid w:val="00503E73"/>
    <w:rsid w:val="0051497F"/>
    <w:rsid w:val="00514F3A"/>
    <w:rsid w:val="0052021D"/>
    <w:rsid w:val="0052706D"/>
    <w:rsid w:val="00534F06"/>
    <w:rsid w:val="00540CA1"/>
    <w:rsid w:val="0054531D"/>
    <w:rsid w:val="005606D2"/>
    <w:rsid w:val="00561D92"/>
    <w:rsid w:val="005676DF"/>
    <w:rsid w:val="005842D8"/>
    <w:rsid w:val="0058505A"/>
    <w:rsid w:val="00590135"/>
    <w:rsid w:val="005A021E"/>
    <w:rsid w:val="005B0E1D"/>
    <w:rsid w:val="005B7333"/>
    <w:rsid w:val="005C6467"/>
    <w:rsid w:val="005E34AD"/>
    <w:rsid w:val="005F1E0E"/>
    <w:rsid w:val="005F7737"/>
    <w:rsid w:val="00601860"/>
    <w:rsid w:val="0060207D"/>
    <w:rsid w:val="00602D06"/>
    <w:rsid w:val="0060701C"/>
    <w:rsid w:val="00625A03"/>
    <w:rsid w:val="006275CD"/>
    <w:rsid w:val="006348C5"/>
    <w:rsid w:val="00634E71"/>
    <w:rsid w:val="00642B89"/>
    <w:rsid w:val="00644D8D"/>
    <w:rsid w:val="006451DC"/>
    <w:rsid w:val="00652D98"/>
    <w:rsid w:val="00653387"/>
    <w:rsid w:val="00656A25"/>
    <w:rsid w:val="00675BE7"/>
    <w:rsid w:val="0067604F"/>
    <w:rsid w:val="006768E1"/>
    <w:rsid w:val="00680E73"/>
    <w:rsid w:val="006851A6"/>
    <w:rsid w:val="006A4A7F"/>
    <w:rsid w:val="006C37F0"/>
    <w:rsid w:val="006D5F84"/>
    <w:rsid w:val="006E100E"/>
    <w:rsid w:val="006F1F8D"/>
    <w:rsid w:val="0070093B"/>
    <w:rsid w:val="00704F55"/>
    <w:rsid w:val="00711732"/>
    <w:rsid w:val="007175F7"/>
    <w:rsid w:val="00735022"/>
    <w:rsid w:val="00743093"/>
    <w:rsid w:val="00746305"/>
    <w:rsid w:val="0075628F"/>
    <w:rsid w:val="007858AB"/>
    <w:rsid w:val="0079182F"/>
    <w:rsid w:val="0079780F"/>
    <w:rsid w:val="00797C79"/>
    <w:rsid w:val="007A6DD5"/>
    <w:rsid w:val="007B2B65"/>
    <w:rsid w:val="007B6297"/>
    <w:rsid w:val="007B6755"/>
    <w:rsid w:val="007B7C12"/>
    <w:rsid w:val="007C2C63"/>
    <w:rsid w:val="007C4FBA"/>
    <w:rsid w:val="007D2BCD"/>
    <w:rsid w:val="007F1C1D"/>
    <w:rsid w:val="007F2A3B"/>
    <w:rsid w:val="007F56F5"/>
    <w:rsid w:val="0081044E"/>
    <w:rsid w:val="00820E74"/>
    <w:rsid w:val="00826A23"/>
    <w:rsid w:val="00834151"/>
    <w:rsid w:val="00844DC2"/>
    <w:rsid w:val="00846721"/>
    <w:rsid w:val="00846E14"/>
    <w:rsid w:val="008768E6"/>
    <w:rsid w:val="0089329A"/>
    <w:rsid w:val="0089389D"/>
    <w:rsid w:val="008A4485"/>
    <w:rsid w:val="008A6A73"/>
    <w:rsid w:val="008B0D67"/>
    <w:rsid w:val="008B1341"/>
    <w:rsid w:val="008B79D9"/>
    <w:rsid w:val="008C00EF"/>
    <w:rsid w:val="008C4A08"/>
    <w:rsid w:val="008E288C"/>
    <w:rsid w:val="008E4A0E"/>
    <w:rsid w:val="008E653A"/>
    <w:rsid w:val="008F4653"/>
    <w:rsid w:val="009020CB"/>
    <w:rsid w:val="00902ED2"/>
    <w:rsid w:val="0091222B"/>
    <w:rsid w:val="00930BD3"/>
    <w:rsid w:val="00930E24"/>
    <w:rsid w:val="00934E88"/>
    <w:rsid w:val="00960C72"/>
    <w:rsid w:val="00975B37"/>
    <w:rsid w:val="009A5C2F"/>
    <w:rsid w:val="009A7CFD"/>
    <w:rsid w:val="009B1501"/>
    <w:rsid w:val="009B28CD"/>
    <w:rsid w:val="009B4AB6"/>
    <w:rsid w:val="009C6B49"/>
    <w:rsid w:val="009D547E"/>
    <w:rsid w:val="009D75DC"/>
    <w:rsid w:val="009E0F1D"/>
    <w:rsid w:val="009E4BA3"/>
    <w:rsid w:val="009F1127"/>
    <w:rsid w:val="009F6EFD"/>
    <w:rsid w:val="009F6F96"/>
    <w:rsid w:val="00A261DB"/>
    <w:rsid w:val="00A32628"/>
    <w:rsid w:val="00A32F6E"/>
    <w:rsid w:val="00A33C84"/>
    <w:rsid w:val="00A354EE"/>
    <w:rsid w:val="00A36D3C"/>
    <w:rsid w:val="00A4066E"/>
    <w:rsid w:val="00A43A55"/>
    <w:rsid w:val="00A476F4"/>
    <w:rsid w:val="00A501BC"/>
    <w:rsid w:val="00A85031"/>
    <w:rsid w:val="00A86111"/>
    <w:rsid w:val="00A96A43"/>
    <w:rsid w:val="00A96EC0"/>
    <w:rsid w:val="00AA083C"/>
    <w:rsid w:val="00AA391C"/>
    <w:rsid w:val="00AD6534"/>
    <w:rsid w:val="00AE0AEB"/>
    <w:rsid w:val="00AE1569"/>
    <w:rsid w:val="00AE6EC9"/>
    <w:rsid w:val="00AF5BC0"/>
    <w:rsid w:val="00AF7F93"/>
    <w:rsid w:val="00B015A5"/>
    <w:rsid w:val="00B06B1D"/>
    <w:rsid w:val="00B13892"/>
    <w:rsid w:val="00B44887"/>
    <w:rsid w:val="00B45DEA"/>
    <w:rsid w:val="00B570C2"/>
    <w:rsid w:val="00B6775C"/>
    <w:rsid w:val="00B75DF1"/>
    <w:rsid w:val="00B76920"/>
    <w:rsid w:val="00B83BF9"/>
    <w:rsid w:val="00B94541"/>
    <w:rsid w:val="00B956F0"/>
    <w:rsid w:val="00B95803"/>
    <w:rsid w:val="00BA6C0E"/>
    <w:rsid w:val="00BA7DC4"/>
    <w:rsid w:val="00BC0AD7"/>
    <w:rsid w:val="00BC2402"/>
    <w:rsid w:val="00BD10AB"/>
    <w:rsid w:val="00BD28D7"/>
    <w:rsid w:val="00BE4F9C"/>
    <w:rsid w:val="00BF4B21"/>
    <w:rsid w:val="00BF4DCC"/>
    <w:rsid w:val="00C016D0"/>
    <w:rsid w:val="00C04DD1"/>
    <w:rsid w:val="00C41D0B"/>
    <w:rsid w:val="00C426A2"/>
    <w:rsid w:val="00C429F1"/>
    <w:rsid w:val="00C5098F"/>
    <w:rsid w:val="00C51D96"/>
    <w:rsid w:val="00C6016B"/>
    <w:rsid w:val="00C80253"/>
    <w:rsid w:val="00C87AB5"/>
    <w:rsid w:val="00C91CDB"/>
    <w:rsid w:val="00C91E51"/>
    <w:rsid w:val="00C97ED9"/>
    <w:rsid w:val="00CA49A1"/>
    <w:rsid w:val="00CE08E8"/>
    <w:rsid w:val="00CF58E9"/>
    <w:rsid w:val="00CF5AA9"/>
    <w:rsid w:val="00D007DD"/>
    <w:rsid w:val="00D0387A"/>
    <w:rsid w:val="00D04B86"/>
    <w:rsid w:val="00D1157D"/>
    <w:rsid w:val="00D2051E"/>
    <w:rsid w:val="00D267E6"/>
    <w:rsid w:val="00D33063"/>
    <w:rsid w:val="00D41B2F"/>
    <w:rsid w:val="00D47CBA"/>
    <w:rsid w:val="00D63274"/>
    <w:rsid w:val="00D6745D"/>
    <w:rsid w:val="00D67EF5"/>
    <w:rsid w:val="00D716AE"/>
    <w:rsid w:val="00D93159"/>
    <w:rsid w:val="00DA6486"/>
    <w:rsid w:val="00DB221E"/>
    <w:rsid w:val="00DB2403"/>
    <w:rsid w:val="00DB7DD4"/>
    <w:rsid w:val="00DD6BD8"/>
    <w:rsid w:val="00DE05F5"/>
    <w:rsid w:val="00DE6B50"/>
    <w:rsid w:val="00DF5FBC"/>
    <w:rsid w:val="00E02E50"/>
    <w:rsid w:val="00E07983"/>
    <w:rsid w:val="00E23976"/>
    <w:rsid w:val="00E2707C"/>
    <w:rsid w:val="00E40086"/>
    <w:rsid w:val="00E418CE"/>
    <w:rsid w:val="00E41D6D"/>
    <w:rsid w:val="00E447CF"/>
    <w:rsid w:val="00E45E4E"/>
    <w:rsid w:val="00E529F0"/>
    <w:rsid w:val="00E52D80"/>
    <w:rsid w:val="00E539CC"/>
    <w:rsid w:val="00E57B4F"/>
    <w:rsid w:val="00E6047B"/>
    <w:rsid w:val="00E71724"/>
    <w:rsid w:val="00E832B3"/>
    <w:rsid w:val="00E9435F"/>
    <w:rsid w:val="00E96975"/>
    <w:rsid w:val="00E9755F"/>
    <w:rsid w:val="00EB5041"/>
    <w:rsid w:val="00EC06A6"/>
    <w:rsid w:val="00EC6339"/>
    <w:rsid w:val="00EE1D78"/>
    <w:rsid w:val="00EF3B33"/>
    <w:rsid w:val="00EF6D14"/>
    <w:rsid w:val="00F1260F"/>
    <w:rsid w:val="00F31996"/>
    <w:rsid w:val="00F34616"/>
    <w:rsid w:val="00F35953"/>
    <w:rsid w:val="00F441F2"/>
    <w:rsid w:val="00F6278D"/>
    <w:rsid w:val="00F63E07"/>
    <w:rsid w:val="00F64A64"/>
    <w:rsid w:val="00F6544C"/>
    <w:rsid w:val="00F65720"/>
    <w:rsid w:val="00F67656"/>
    <w:rsid w:val="00F70AA7"/>
    <w:rsid w:val="00F73B39"/>
    <w:rsid w:val="00F77C32"/>
    <w:rsid w:val="00F95937"/>
    <w:rsid w:val="00FA3636"/>
    <w:rsid w:val="00FC514C"/>
    <w:rsid w:val="00FD2FA2"/>
    <w:rsid w:val="00FE7680"/>
    <w:rsid w:val="00FF3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5683"/>
  <w15:docId w15:val="{EE0E5184-BCFE-444B-B0E8-013E3E79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B7"/>
  </w:style>
  <w:style w:type="paragraph" w:styleId="4">
    <w:name w:val="heading 4"/>
    <w:basedOn w:val="a"/>
    <w:next w:val="a"/>
    <w:link w:val="40"/>
    <w:qFormat/>
    <w:rsid w:val="00B13892"/>
    <w:pPr>
      <w:keepNext/>
      <w:spacing w:after="0" w:line="240" w:lineRule="auto"/>
      <w:jc w:val="center"/>
      <w:outlineLvl w:val="3"/>
    </w:pPr>
    <w:rPr>
      <w:rFonts w:ascii="Arial CYR" w:eastAsia="Times New Roman" w:hAnsi="Arial CYR" w:cs="Arial CYR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B13892"/>
    <w:pPr>
      <w:keepNext/>
      <w:autoSpaceDN w:val="0"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8E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13892"/>
    <w:rPr>
      <w:rFonts w:ascii="Arial CYR" w:eastAsia="Times New Roman" w:hAnsi="Arial CYR" w:cs="Arial CYR"/>
      <w:b/>
      <w:bCs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38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B13892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13892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B138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6">
    <w:name w:val="Заголовок Знак"/>
    <w:basedOn w:val="a0"/>
    <w:link w:val="a5"/>
    <w:rsid w:val="00B1389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138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138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B138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B138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B956F0"/>
    <w:pPr>
      <w:widowControl w:val="0"/>
      <w:autoSpaceDE w:val="0"/>
      <w:autoSpaceDN w:val="0"/>
      <w:adjustRightInd w:val="0"/>
      <w:spacing w:after="0" w:line="253" w:lineRule="exact"/>
      <w:ind w:firstLine="2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sid w:val="00B956F0"/>
    <w:rPr>
      <w:rFonts w:ascii="Times New Roman" w:hAnsi="Times New Roman" w:cs="Times New Roman"/>
      <w:sz w:val="20"/>
      <w:szCs w:val="20"/>
    </w:rPr>
  </w:style>
  <w:style w:type="character" w:customStyle="1" w:styleId="mord">
    <w:name w:val="mord"/>
    <w:basedOn w:val="a0"/>
    <w:rsid w:val="001017F9"/>
  </w:style>
  <w:style w:type="character" w:customStyle="1" w:styleId="markdown-word">
    <w:name w:val="markdown-word"/>
    <w:basedOn w:val="a0"/>
    <w:rsid w:val="001017F9"/>
  </w:style>
  <w:style w:type="character" w:customStyle="1" w:styleId="mpunct">
    <w:name w:val="mpunct"/>
    <w:basedOn w:val="a0"/>
    <w:rsid w:val="001017F9"/>
  </w:style>
  <w:style w:type="paragraph" w:styleId="a9">
    <w:name w:val="No Spacing"/>
    <w:uiPriority w:val="1"/>
    <w:qFormat/>
    <w:rsid w:val="00A476F4"/>
    <w:pPr>
      <w:spacing w:after="0" w:line="240" w:lineRule="auto"/>
    </w:pPr>
    <w:rPr>
      <w:rFonts w:eastAsiaTheme="minorHAnsi"/>
      <w:lang w:eastAsia="en-US"/>
    </w:rPr>
  </w:style>
  <w:style w:type="paragraph" w:styleId="aa">
    <w:name w:val="Normal (Web)"/>
    <w:basedOn w:val="a"/>
    <w:uiPriority w:val="99"/>
    <w:semiHidden/>
    <w:unhideWhenUsed/>
    <w:rsid w:val="00C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C601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B4AD-B320-42B8-BE4B-67271CE4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10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Краснова Ольга</cp:lastModifiedBy>
  <cp:revision>51</cp:revision>
  <cp:lastPrinted>2026-04-13T12:22:00Z</cp:lastPrinted>
  <dcterms:created xsi:type="dcterms:W3CDTF">2024-04-05T10:49:00Z</dcterms:created>
  <dcterms:modified xsi:type="dcterms:W3CDTF">2026-04-13T12:39:00Z</dcterms:modified>
</cp:coreProperties>
</file>